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5D" w:rsidRDefault="002D2925" w:rsidP="002D2925">
      <w:pPr>
        <w:shd w:val="clear" w:color="auto" w:fill="498189"/>
        <w:ind w:left="1843"/>
        <w:jc w:val="center"/>
        <w:rPr>
          <w:rFonts w:eastAsia="Times New Roman" w:cs="Arial"/>
          <w:b/>
          <w:bCs/>
          <w:color w:val="FFFFFF" w:themeColor="background1"/>
          <w:sz w:val="32"/>
          <w:szCs w:val="32"/>
        </w:rPr>
      </w:pPr>
      <w:bookmarkStart w:id="0" w:name="_GoBack"/>
      <w:bookmarkEnd w:id="0"/>
      <w:r w:rsidRPr="00A4378A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C8FA7" wp14:editId="392FE5CA">
                <wp:simplePos x="0" y="0"/>
                <wp:positionH relativeFrom="column">
                  <wp:posOffset>-245745</wp:posOffset>
                </wp:positionH>
                <wp:positionV relativeFrom="paragraph">
                  <wp:posOffset>9525</wp:posOffset>
                </wp:positionV>
                <wp:extent cx="1097280" cy="1309370"/>
                <wp:effectExtent l="0" t="0" r="26670" b="241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925" w:rsidRDefault="002D2925" w:rsidP="002D2925">
                            <w:pPr>
                              <w:jc w:val="center"/>
                            </w:pPr>
                            <w:r>
                              <w:t>Logo de la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C8FA7" id="Rectangle 1" o:spid="_x0000_s1026" style="position:absolute;left:0;text-align:left;margin-left:-19.35pt;margin-top:.75pt;width:86.4pt;height:10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">
                <v:textbox>
                  <w:txbxContent>
                    <w:p w:rsidR="002D2925" w:rsidRDefault="002D2925" w:rsidP="002D2925">
                      <w:pPr>
                        <w:jc w:val="center"/>
                      </w:pPr>
                      <w:r>
                        <w:t>Logo de la collectivité</w:t>
                      </w:r>
                    </w:p>
                  </w:txbxContent>
                </v:textbox>
              </v:rect>
            </w:pict>
          </mc:Fallback>
        </mc:AlternateContent>
      </w:r>
      <w:r w:rsidR="0089425D">
        <w:rPr>
          <w:rFonts w:eastAsia="Times New Roman" w:cs="Arial"/>
          <w:b/>
          <w:bCs/>
          <w:color w:val="FFFFFF" w:themeColor="background1"/>
          <w:sz w:val="32"/>
          <w:szCs w:val="32"/>
        </w:rPr>
        <w:t xml:space="preserve">EXEMPLE DE </w:t>
      </w:r>
      <w:r w:rsidRPr="00A4378A">
        <w:rPr>
          <w:rFonts w:eastAsia="Times New Roman" w:cs="Arial"/>
          <w:b/>
          <w:bCs/>
          <w:color w:val="FFFFFF" w:themeColor="background1"/>
          <w:sz w:val="32"/>
          <w:szCs w:val="32"/>
        </w:rPr>
        <w:t xml:space="preserve">PROGRAMME FORMATION </w:t>
      </w:r>
    </w:p>
    <w:p w:rsidR="0089425D" w:rsidRDefault="002D2925" w:rsidP="002D2925">
      <w:pPr>
        <w:shd w:val="clear" w:color="auto" w:fill="498189"/>
        <w:ind w:left="1843"/>
        <w:jc w:val="center"/>
        <w:rPr>
          <w:rFonts w:eastAsia="Times New Roman" w:cs="Arial"/>
          <w:b/>
          <w:bCs/>
          <w:color w:val="FFFFFF" w:themeColor="background1"/>
          <w:sz w:val="32"/>
          <w:szCs w:val="32"/>
        </w:rPr>
      </w:pPr>
      <w:r w:rsidRPr="00A4378A">
        <w:rPr>
          <w:rFonts w:eastAsia="Times New Roman" w:cs="Arial"/>
          <w:b/>
          <w:bCs/>
          <w:color w:val="FFFFFF" w:themeColor="background1"/>
          <w:sz w:val="32"/>
          <w:szCs w:val="32"/>
        </w:rPr>
        <w:t>« ACCUEIL SECURITE AU POSTE DE TRAVAIL »</w:t>
      </w:r>
      <w:r w:rsidR="0089425D">
        <w:rPr>
          <w:rFonts w:eastAsia="Times New Roman" w:cs="Arial"/>
          <w:b/>
          <w:bCs/>
          <w:color w:val="FFFFFF" w:themeColor="background1"/>
          <w:sz w:val="32"/>
          <w:szCs w:val="32"/>
        </w:rPr>
        <w:t xml:space="preserve"> </w:t>
      </w:r>
    </w:p>
    <w:p w:rsidR="002D2925" w:rsidRPr="00A4378A" w:rsidRDefault="0089425D" w:rsidP="002D2925">
      <w:pPr>
        <w:shd w:val="clear" w:color="auto" w:fill="498189"/>
        <w:ind w:left="1843"/>
        <w:jc w:val="center"/>
        <w:rPr>
          <w:rFonts w:eastAsia="Times New Roman" w:cs="Arial"/>
          <w:b/>
          <w:bCs/>
          <w:color w:val="FFFFFF" w:themeColor="background1"/>
          <w:sz w:val="32"/>
          <w:szCs w:val="32"/>
        </w:rPr>
      </w:pPr>
      <w:r>
        <w:rPr>
          <w:rFonts w:eastAsia="Times New Roman" w:cs="Arial"/>
          <w:b/>
          <w:bCs/>
          <w:color w:val="FFFFFF" w:themeColor="background1"/>
          <w:sz w:val="32"/>
          <w:szCs w:val="32"/>
        </w:rPr>
        <w:t>REALISE PAR LES ASSISTANTS DE PREVENTION DU TERRITOIRE DE BELFORT</w:t>
      </w:r>
    </w:p>
    <w:p w:rsidR="0089425D" w:rsidRDefault="0089425D" w:rsidP="00A81C2F">
      <w:pPr>
        <w:pStyle w:val="Sansinterligne"/>
        <w:jc w:val="both"/>
      </w:pPr>
    </w:p>
    <w:p w:rsidR="0089425D" w:rsidRPr="00A81C2F" w:rsidRDefault="0089425D" w:rsidP="00A81C2F">
      <w:pPr>
        <w:pStyle w:val="Sansinterligne"/>
        <w:jc w:val="both"/>
      </w:pPr>
    </w:p>
    <w:p w:rsidR="00A81C2F" w:rsidRPr="00A81C2F" w:rsidRDefault="0089425D" w:rsidP="00A81C2F">
      <w:pPr>
        <w:pStyle w:val="Sansinterligne"/>
        <w:jc w:val="both"/>
      </w:pPr>
      <w:r w:rsidRPr="00A81C2F">
        <w:t xml:space="preserve">Une formation pratique et appropriée en matière d'hygiène et de sécurité </w:t>
      </w:r>
      <w:r w:rsidR="00A81C2F" w:rsidRPr="00A81C2F">
        <w:t>doit être organisée lors de l</w:t>
      </w:r>
      <w:r w:rsidR="009052E6">
        <w:t>'entrée en fonctions des agents.</w:t>
      </w:r>
    </w:p>
    <w:p w:rsidR="00A81C2F" w:rsidRPr="00A81C2F" w:rsidRDefault="00A81C2F" w:rsidP="00A81C2F">
      <w:pPr>
        <w:pStyle w:val="Sansinterligne"/>
        <w:jc w:val="both"/>
      </w:pPr>
    </w:p>
    <w:p w:rsidR="00DA1A0B" w:rsidRPr="00A81C2F" w:rsidRDefault="00A81C2F" w:rsidP="00A81C2F">
      <w:pPr>
        <w:pStyle w:val="Sansinterligne"/>
        <w:jc w:val="both"/>
      </w:pPr>
      <w:r w:rsidRPr="00A81C2F">
        <w:t xml:space="preserve">Cette formation </w:t>
      </w:r>
      <w:r w:rsidR="00E96513" w:rsidRPr="00A81C2F">
        <w:t xml:space="preserve">a pour objet d'instruire l'agent des précautions à prendre pour assurer sa propre sécurité, celle de ses collègues de travail et, le cas échéant, celle des usagers du service. </w:t>
      </w:r>
      <w:r w:rsidRPr="00A81C2F">
        <w:t xml:space="preserve">Elle </w:t>
      </w:r>
      <w:r w:rsidR="009052E6">
        <w:t xml:space="preserve">est  </w:t>
      </w:r>
      <w:r w:rsidR="0089425D" w:rsidRPr="00A81C2F">
        <w:t>disp</w:t>
      </w:r>
      <w:r w:rsidRPr="00A81C2F">
        <w:t xml:space="preserve">ensée sur les lieux de travail et </w:t>
      </w:r>
      <w:r w:rsidR="0089425D" w:rsidRPr="00A81C2F">
        <w:t xml:space="preserve">porte en particulier sur </w:t>
      </w:r>
      <w:r w:rsidRPr="00A81C2F">
        <w:t xml:space="preserve">(cf. article 6 et 7 du </w:t>
      </w:r>
      <w:hyperlink r:id="rId7" w:tgtFrame="_bddj" w:history="1">
        <w:r w:rsidRPr="00A81C2F">
          <w:t>décret n° 85-603 du 10 juin 1985</w:t>
        </w:r>
      </w:hyperlink>
      <w:r w:rsidRPr="00A81C2F">
        <w:t>) </w:t>
      </w:r>
      <w:r w:rsidR="0089425D" w:rsidRPr="00A81C2F">
        <w:t>:</w:t>
      </w:r>
    </w:p>
    <w:p w:rsidR="00A4378A" w:rsidRPr="00A81C2F" w:rsidRDefault="00A4378A" w:rsidP="00A81C2F">
      <w:pPr>
        <w:pStyle w:val="Sansinterligne"/>
      </w:pPr>
    </w:p>
    <w:p w:rsidR="00DA1A0B" w:rsidRPr="00A81C2F" w:rsidRDefault="0089425D" w:rsidP="00A81C2F">
      <w:pPr>
        <w:pStyle w:val="Sansinterligne"/>
        <w:numPr>
          <w:ilvl w:val="0"/>
          <w:numId w:val="19"/>
        </w:numPr>
        <w:jc w:val="both"/>
      </w:pPr>
      <w:r w:rsidRPr="00A81C2F">
        <w:t>les conditions de circu</w:t>
      </w:r>
      <w:r w:rsidR="002D35B5" w:rsidRPr="00A81C2F">
        <w:t>lation sur les lieux de travail,</w:t>
      </w:r>
    </w:p>
    <w:p w:rsidR="00A4378A" w:rsidRPr="00A81C2F" w:rsidRDefault="0089425D" w:rsidP="00A81C2F">
      <w:pPr>
        <w:pStyle w:val="Sansinterligne"/>
        <w:numPr>
          <w:ilvl w:val="0"/>
          <w:numId w:val="19"/>
        </w:numPr>
        <w:jc w:val="both"/>
      </w:pPr>
      <w:r w:rsidRPr="00A81C2F">
        <w:t>les issues et dégagements de secours</w:t>
      </w:r>
      <w:r w:rsidR="002D35B5" w:rsidRPr="00A81C2F">
        <w:t>,</w:t>
      </w:r>
    </w:p>
    <w:p w:rsidR="00DA1A0B" w:rsidRPr="00A81C2F" w:rsidRDefault="0089425D" w:rsidP="00A81C2F">
      <w:pPr>
        <w:pStyle w:val="Sansinterligne"/>
        <w:numPr>
          <w:ilvl w:val="0"/>
          <w:numId w:val="19"/>
        </w:numPr>
        <w:jc w:val="both"/>
      </w:pPr>
      <w:r w:rsidRPr="00A81C2F">
        <w:t>les conditions d'exécution du travail</w:t>
      </w:r>
      <w:r w:rsidR="002D35B5" w:rsidRPr="00A81C2F">
        <w:t>,</w:t>
      </w:r>
    </w:p>
    <w:p w:rsidR="00DA1A0B" w:rsidRPr="00A81C2F" w:rsidRDefault="0089425D" w:rsidP="00A81C2F">
      <w:pPr>
        <w:pStyle w:val="Sansinterligne"/>
        <w:numPr>
          <w:ilvl w:val="0"/>
          <w:numId w:val="19"/>
        </w:numPr>
        <w:jc w:val="both"/>
      </w:pPr>
      <w:r w:rsidRPr="00A81C2F">
        <w:t>les comportements à observer aux différents postes de travail</w:t>
      </w:r>
      <w:r w:rsidR="002D35B5" w:rsidRPr="00A81C2F">
        <w:t>,</w:t>
      </w:r>
    </w:p>
    <w:p w:rsidR="00A4378A" w:rsidRPr="00A81C2F" w:rsidRDefault="0089425D" w:rsidP="00A81C2F">
      <w:pPr>
        <w:pStyle w:val="Sansinterligne"/>
        <w:numPr>
          <w:ilvl w:val="0"/>
          <w:numId w:val="19"/>
        </w:numPr>
        <w:jc w:val="both"/>
      </w:pPr>
      <w:r w:rsidRPr="00A81C2F">
        <w:t>fonctionnement des dispositifs de protection et de secours</w:t>
      </w:r>
      <w:r w:rsidR="002D35B5" w:rsidRPr="00A81C2F">
        <w:t>,</w:t>
      </w:r>
    </w:p>
    <w:p w:rsidR="002D2925" w:rsidRPr="00A81C2F" w:rsidRDefault="00A4378A" w:rsidP="00A81C2F">
      <w:pPr>
        <w:pStyle w:val="Sansinterligne"/>
        <w:numPr>
          <w:ilvl w:val="0"/>
          <w:numId w:val="19"/>
        </w:numPr>
        <w:jc w:val="both"/>
      </w:pPr>
      <w:r w:rsidRPr="00A81C2F">
        <w:t>les dispositions à prendre en cas d'accident ou de sinistre ainsi que les responsabilités encourues. </w:t>
      </w:r>
    </w:p>
    <w:p w:rsidR="00A81C2F" w:rsidRDefault="00A81C2F" w:rsidP="00A81C2F">
      <w:pPr>
        <w:pStyle w:val="Sansinterligne"/>
        <w:jc w:val="both"/>
      </w:pPr>
    </w:p>
    <w:p w:rsidR="00A81C2F" w:rsidRPr="00A81C2F" w:rsidRDefault="00A81C2F" w:rsidP="00A81C2F">
      <w:pPr>
        <w:pStyle w:val="Sansinterligne"/>
        <w:jc w:val="both"/>
      </w:pPr>
      <w:r w:rsidRPr="00A81C2F">
        <w:t xml:space="preserve">Votre attention doit </w:t>
      </w:r>
      <w:r w:rsidR="009052E6">
        <w:t xml:space="preserve">aussi </w:t>
      </w:r>
      <w:r w:rsidRPr="00A81C2F">
        <w:t xml:space="preserve"> être tournée vers la </w:t>
      </w:r>
      <w:r>
        <w:t>nécessité de vous assurer </w:t>
      </w:r>
      <w:r w:rsidR="009052E6">
        <w:t>qu’une</w:t>
      </w:r>
      <w:r w:rsidRPr="00A81C2F">
        <w:t xml:space="preserve"> preuve écrite de la réalité de cette formation est conservée.</w:t>
      </w:r>
    </w:p>
    <w:p w:rsidR="002D35B5" w:rsidRDefault="002D35B5" w:rsidP="00A81C2F">
      <w:pPr>
        <w:pStyle w:val="Sansinterligne"/>
        <w:jc w:val="both"/>
      </w:pPr>
    </w:p>
    <w:p w:rsidR="0089425D" w:rsidRPr="00A81C2F" w:rsidRDefault="0089425D" w:rsidP="00A81C2F">
      <w:pPr>
        <w:pStyle w:val="Sansinterligne"/>
        <w:jc w:val="both"/>
      </w:pPr>
    </w:p>
    <w:p w:rsidR="002D35B5" w:rsidRPr="002B6144" w:rsidRDefault="002D35B5" w:rsidP="00A81C2F">
      <w:pPr>
        <w:pStyle w:val="Sansinterligne"/>
        <w:jc w:val="both"/>
        <w:rPr>
          <w:u w:val="single"/>
        </w:rPr>
      </w:pPr>
      <w:r w:rsidRPr="002B6144">
        <w:rPr>
          <w:u w:val="single"/>
        </w:rPr>
        <w:t>Contenu type de la formation d’accueil :</w:t>
      </w:r>
    </w:p>
    <w:p w:rsidR="002D35B5" w:rsidRPr="00A81C2F" w:rsidRDefault="002D35B5" w:rsidP="00A81C2F">
      <w:pPr>
        <w:pStyle w:val="Sansinterligne"/>
        <w:jc w:val="both"/>
      </w:pPr>
    </w:p>
    <w:p w:rsidR="002D35B5" w:rsidRPr="00A81C2F" w:rsidRDefault="002D35B5" w:rsidP="00A81C2F">
      <w:pPr>
        <w:pStyle w:val="Sansinterligne"/>
        <w:numPr>
          <w:ilvl w:val="0"/>
          <w:numId w:val="19"/>
        </w:numPr>
        <w:jc w:val="both"/>
      </w:pPr>
      <w:r w:rsidRPr="00A81C2F">
        <w:t>Présentation de la collectivité, du service et des collègues</w:t>
      </w:r>
      <w:r w:rsidR="009052E6">
        <w:t xml:space="preserve"> </w:t>
      </w:r>
      <w:r w:rsidRPr="00A81C2F">
        <w:t>(organigramme/trombinoscope),</w:t>
      </w:r>
    </w:p>
    <w:p w:rsidR="002D35B5" w:rsidRPr="00A81C2F" w:rsidRDefault="002D35B5" w:rsidP="00A81C2F">
      <w:pPr>
        <w:pStyle w:val="Sansinterligne"/>
        <w:numPr>
          <w:ilvl w:val="0"/>
          <w:numId w:val="19"/>
        </w:numPr>
        <w:jc w:val="both"/>
      </w:pPr>
      <w:r w:rsidRPr="00A81C2F">
        <w:t>Présenter les règles de circulation des véhicules et engins (plan de circulation</w:t>
      </w:r>
      <w:r w:rsidR="00A81C2F" w:rsidRPr="00A81C2F">
        <w:t>, plan du site</w:t>
      </w:r>
      <w:r w:rsidRPr="00A81C2F">
        <w:t>),</w:t>
      </w:r>
    </w:p>
    <w:p w:rsidR="002D35B5" w:rsidRPr="00A81C2F" w:rsidRDefault="002D35B5" w:rsidP="00A81C2F">
      <w:pPr>
        <w:pStyle w:val="Sansinterligne"/>
        <w:numPr>
          <w:ilvl w:val="0"/>
          <w:numId w:val="19"/>
        </w:numPr>
        <w:jc w:val="both"/>
      </w:pPr>
      <w:r w:rsidRPr="00A81C2F">
        <w:t>Indiquer les chemins d’accès aux lieux de travail et aux locaux sociaux,</w:t>
      </w:r>
    </w:p>
    <w:p w:rsidR="002D35B5" w:rsidRPr="00A81C2F" w:rsidRDefault="002D35B5" w:rsidP="00A81C2F">
      <w:pPr>
        <w:pStyle w:val="Sansinterligne"/>
        <w:numPr>
          <w:ilvl w:val="0"/>
          <w:numId w:val="19"/>
        </w:numPr>
        <w:jc w:val="both"/>
      </w:pPr>
      <w:r w:rsidRPr="00A81C2F">
        <w:t>Préciser les issues et dégagements de secours à utiliser en cas de sinistre dans les locaux de travail,</w:t>
      </w:r>
    </w:p>
    <w:p w:rsidR="002D35B5" w:rsidRPr="00A81C2F" w:rsidRDefault="002D35B5" w:rsidP="00A81C2F">
      <w:pPr>
        <w:pStyle w:val="Sansinterligne"/>
        <w:numPr>
          <w:ilvl w:val="0"/>
          <w:numId w:val="19"/>
        </w:numPr>
        <w:jc w:val="both"/>
      </w:pPr>
      <w:r w:rsidRPr="00A81C2F">
        <w:t>Donner des instructions d’évacuation (dégagements, issues de secours),</w:t>
      </w:r>
    </w:p>
    <w:p w:rsidR="00A81C2F" w:rsidRPr="00A81C2F" w:rsidRDefault="002D35B5" w:rsidP="00A81C2F">
      <w:pPr>
        <w:pStyle w:val="Sansinterligne"/>
        <w:numPr>
          <w:ilvl w:val="0"/>
          <w:numId w:val="19"/>
        </w:numPr>
        <w:jc w:val="both"/>
      </w:pPr>
      <w:r w:rsidRPr="00A81C2F">
        <w:t>I</w:t>
      </w:r>
      <w:r w:rsidR="0089425D" w:rsidRPr="00A81C2F">
        <w:t>ndiquer les dispositions à prendre concernant les secours</w:t>
      </w:r>
      <w:r w:rsidR="00A81C2F" w:rsidRPr="00A81C2F">
        <w:t xml:space="preserve"> (</w:t>
      </w:r>
      <w:r w:rsidR="0089425D" w:rsidRPr="00A81C2F">
        <w:t>accès, numéros de téléphone, nom et coordonnées des sauveteurs secouristes au travail,</w:t>
      </w:r>
      <w:r w:rsidR="00A81C2F" w:rsidRPr="00A81C2F">
        <w:t xml:space="preserve"> etc.),</w:t>
      </w:r>
    </w:p>
    <w:p w:rsidR="00DA1A0B" w:rsidRPr="00A81C2F" w:rsidRDefault="002D35B5" w:rsidP="00A81C2F">
      <w:pPr>
        <w:pStyle w:val="Sansinterligne"/>
        <w:numPr>
          <w:ilvl w:val="0"/>
          <w:numId w:val="19"/>
        </w:numPr>
        <w:jc w:val="both"/>
      </w:pPr>
      <w:r w:rsidRPr="00A81C2F">
        <w:t>D</w:t>
      </w:r>
      <w:r w:rsidR="0089425D" w:rsidRPr="00A81C2F">
        <w:t>onner des informations sur les moyens d’alerte (téléphone, standard…) et les moyens de secours (trousse de secours, extincteur</w:t>
      </w:r>
      <w:r w:rsidR="00A81C2F" w:rsidRPr="00A81C2F">
        <w:t>s, etc.)</w:t>
      </w:r>
      <w:r w:rsidRPr="00A81C2F">
        <w:t>,</w:t>
      </w:r>
    </w:p>
    <w:p w:rsidR="00DA1A0B" w:rsidRPr="00A81C2F" w:rsidRDefault="002D35B5" w:rsidP="00A81C2F">
      <w:pPr>
        <w:pStyle w:val="Sansinterligne"/>
        <w:numPr>
          <w:ilvl w:val="0"/>
          <w:numId w:val="19"/>
        </w:numPr>
        <w:jc w:val="both"/>
      </w:pPr>
      <w:r w:rsidRPr="00A81C2F">
        <w:t>E</w:t>
      </w:r>
      <w:r w:rsidR="0089425D" w:rsidRPr="00A81C2F">
        <w:t>xpliquer la procédure à suivre pour signaler à la hiérarchie toute</w:t>
      </w:r>
      <w:r w:rsidRPr="00A81C2F">
        <w:t xml:space="preserve"> anomalie, accident ou sinistre,</w:t>
      </w:r>
    </w:p>
    <w:p w:rsidR="002D35B5" w:rsidRPr="00A81C2F" w:rsidRDefault="002D35B5" w:rsidP="00A81C2F">
      <w:pPr>
        <w:pStyle w:val="Sansinterligne"/>
        <w:numPr>
          <w:ilvl w:val="0"/>
          <w:numId w:val="19"/>
        </w:numPr>
        <w:jc w:val="both"/>
      </w:pPr>
      <w:r w:rsidRPr="00A81C2F">
        <w:t>Informer de manière appropriée les agents qui doivent utiliser des équipements de protection individuelle (risques contre lesquels ils protègent, conditions de mise à disposition, conditions d'utilisation, instructions à respecter),</w:t>
      </w:r>
    </w:p>
    <w:p w:rsidR="002D35B5" w:rsidRPr="00A81C2F" w:rsidRDefault="002D35B5" w:rsidP="00A81C2F">
      <w:pPr>
        <w:numPr>
          <w:ilvl w:val="0"/>
          <w:numId w:val="19"/>
        </w:numPr>
        <w:spacing w:after="0"/>
        <w:ind w:right="-288"/>
        <w:jc w:val="both"/>
      </w:pPr>
      <w:r w:rsidRPr="00A81C2F">
        <w:t>Donner les instructions relatives au poste de travail (consigne de sécurité, outils /machines à disposition, fiche de poste</w:t>
      </w:r>
      <w:r w:rsidR="00A81C2F" w:rsidRPr="00A81C2F">
        <w:t xml:space="preserve">, </w:t>
      </w:r>
      <w:r w:rsidR="00A81C2F" w:rsidRPr="00A81C2F">
        <w:rPr>
          <w:rFonts w:eastAsia="Times New Roman" w:cs="Arial"/>
        </w:rPr>
        <w:t>dispositifs et mesures générales de protection collective, etc.),</w:t>
      </w:r>
    </w:p>
    <w:p w:rsidR="002D35B5" w:rsidRPr="00A81C2F" w:rsidRDefault="002D35B5" w:rsidP="00A81C2F">
      <w:pPr>
        <w:pStyle w:val="Sansinterligne"/>
        <w:numPr>
          <w:ilvl w:val="0"/>
          <w:numId w:val="19"/>
        </w:numPr>
        <w:jc w:val="both"/>
      </w:pPr>
      <w:r w:rsidRPr="00A81C2F">
        <w:t>Indiquer les risques (risques généraux / spécifiques),</w:t>
      </w:r>
    </w:p>
    <w:p w:rsidR="002D35B5" w:rsidRPr="00A81C2F" w:rsidRDefault="002D35B5" w:rsidP="00A81C2F">
      <w:pPr>
        <w:pStyle w:val="Paragraphedeliste"/>
        <w:numPr>
          <w:ilvl w:val="0"/>
          <w:numId w:val="19"/>
        </w:numPr>
        <w:tabs>
          <w:tab w:val="left" w:pos="851"/>
          <w:tab w:val="left" w:leader="dot" w:pos="9214"/>
        </w:tabs>
        <w:spacing w:after="0"/>
        <w:ind w:right="-288"/>
        <w:jc w:val="both"/>
      </w:pPr>
      <w:r w:rsidRPr="00A81C2F">
        <w:t>Point sur les formations déjà suivies et les formations nécessaires</w:t>
      </w:r>
      <w:r w:rsidR="00A81C2F" w:rsidRPr="00A81C2F">
        <w:t xml:space="preserve"> </w:t>
      </w:r>
      <w:r w:rsidR="00A81C2F" w:rsidRPr="00A81C2F">
        <w:rPr>
          <w:rFonts w:eastAsia="Times New Roman" w:cs="Arial"/>
        </w:rPr>
        <w:t xml:space="preserve">(conduite d’engins, risque électrique, certiphyto, SST, etc.), </w:t>
      </w:r>
    </w:p>
    <w:p w:rsidR="002D35B5" w:rsidRPr="00A81C2F" w:rsidRDefault="002D35B5" w:rsidP="00A81C2F">
      <w:pPr>
        <w:pStyle w:val="Sansinterligne"/>
        <w:numPr>
          <w:ilvl w:val="0"/>
          <w:numId w:val="19"/>
        </w:numPr>
        <w:jc w:val="both"/>
      </w:pPr>
      <w:r w:rsidRPr="00A81C2F">
        <w:t>Présenter les registres et indiquer leur localisation,</w:t>
      </w:r>
    </w:p>
    <w:p w:rsidR="002D35B5" w:rsidRPr="00A81C2F" w:rsidRDefault="002D35B5" w:rsidP="00A81C2F">
      <w:pPr>
        <w:pStyle w:val="Sansinterligne"/>
        <w:numPr>
          <w:ilvl w:val="0"/>
          <w:numId w:val="19"/>
        </w:numPr>
        <w:jc w:val="both"/>
      </w:pPr>
      <w:r w:rsidRPr="00A81C2F">
        <w:t>Donner des informations sur les numéros utiles (</w:t>
      </w:r>
      <w:r w:rsidRPr="00A81C2F">
        <w:rPr>
          <w:rFonts w:eastAsia="Times New Roman" w:cs="Arial"/>
        </w:rPr>
        <w:t>hiérarchie, maintenance, astreinte, etc.)</w:t>
      </w:r>
    </w:p>
    <w:p w:rsidR="00A81C2F" w:rsidRPr="00A81C2F" w:rsidRDefault="00A81C2F" w:rsidP="00A81C2F">
      <w:pPr>
        <w:pStyle w:val="Sansinterligne"/>
        <w:numPr>
          <w:ilvl w:val="0"/>
          <w:numId w:val="19"/>
        </w:numPr>
        <w:jc w:val="both"/>
      </w:pPr>
      <w:r w:rsidRPr="00A81C2F">
        <w:rPr>
          <w:rFonts w:eastAsia="Times New Roman" w:cs="Arial"/>
        </w:rPr>
        <w:t>Présenter les acteurs de la prévention</w:t>
      </w:r>
    </w:p>
    <w:p w:rsidR="00A4378A" w:rsidRPr="00A81C2F" w:rsidRDefault="00A4378A" w:rsidP="00A81C2F">
      <w:pPr>
        <w:pStyle w:val="Sansinterligne"/>
        <w:ind w:left="720"/>
        <w:jc w:val="both"/>
      </w:pPr>
    </w:p>
    <w:p w:rsidR="004C74F9" w:rsidRPr="00A81C2F" w:rsidRDefault="004C74F9" w:rsidP="00A81C2F">
      <w:pPr>
        <w:pStyle w:val="Sansinterligne"/>
        <w:jc w:val="both"/>
        <w:rPr>
          <w:u w:val="single"/>
        </w:rPr>
      </w:pPr>
      <w:r w:rsidRPr="00A81C2F">
        <w:rPr>
          <w:u w:val="single"/>
        </w:rPr>
        <w:lastRenderedPageBreak/>
        <w:t>Outils/Documents</w:t>
      </w:r>
      <w:r w:rsidR="002D2925" w:rsidRPr="00A81C2F">
        <w:rPr>
          <w:u w:val="single"/>
        </w:rPr>
        <w:t xml:space="preserve"> </w:t>
      </w:r>
      <w:r w:rsidR="002D35B5" w:rsidRPr="00A81C2F">
        <w:rPr>
          <w:u w:val="single"/>
        </w:rPr>
        <w:t xml:space="preserve">utiles </w:t>
      </w:r>
      <w:r w:rsidRPr="00A81C2F">
        <w:rPr>
          <w:u w:val="single"/>
        </w:rPr>
        <w:t>:</w:t>
      </w:r>
    </w:p>
    <w:p w:rsidR="004C74F9" w:rsidRPr="00A81C2F" w:rsidRDefault="004C74F9" w:rsidP="00A81C2F">
      <w:pPr>
        <w:pStyle w:val="Sansinterligne"/>
        <w:ind w:left="720"/>
        <w:jc w:val="both"/>
      </w:pPr>
    </w:p>
    <w:p w:rsidR="00A4378A" w:rsidRDefault="00A4378A" w:rsidP="00A81C2F">
      <w:pPr>
        <w:pStyle w:val="Sansinterligne"/>
        <w:jc w:val="both"/>
      </w:pPr>
      <w:r w:rsidRPr="00A81C2F">
        <w:t>Différents documents existants peuvent aider à dispenser la formation d’accueil à la sécurité, notamment :</w:t>
      </w:r>
    </w:p>
    <w:p w:rsidR="002B6144" w:rsidRPr="00A81C2F" w:rsidRDefault="002B6144" w:rsidP="00A81C2F">
      <w:pPr>
        <w:pStyle w:val="Sansinterligne"/>
        <w:jc w:val="both"/>
      </w:pPr>
    </w:p>
    <w:p w:rsidR="00DA1A0B" w:rsidRPr="00A81C2F" w:rsidRDefault="0089425D" w:rsidP="00A81C2F">
      <w:pPr>
        <w:pStyle w:val="Sansinterligne"/>
        <w:numPr>
          <w:ilvl w:val="0"/>
          <w:numId w:val="19"/>
        </w:numPr>
        <w:jc w:val="both"/>
      </w:pPr>
      <w:r w:rsidRPr="00A81C2F">
        <w:t xml:space="preserve">les consignes générales en vigueur au sein de la collectivité </w:t>
      </w:r>
      <w:r w:rsidR="00A81C2F" w:rsidRPr="00A81C2F">
        <w:t>(</w:t>
      </w:r>
      <w:r w:rsidRPr="00A81C2F">
        <w:t>consignes d’évacuation en cas d’incendie, sur la condu</w:t>
      </w:r>
      <w:r w:rsidR="00A81C2F" w:rsidRPr="00A81C2F">
        <w:t>ite à tenir en cas d’accident, etc.),</w:t>
      </w:r>
    </w:p>
    <w:p w:rsidR="00DA1A0B" w:rsidRPr="00A81C2F" w:rsidRDefault="0089425D" w:rsidP="00A81C2F">
      <w:pPr>
        <w:pStyle w:val="Sansinterligne"/>
        <w:numPr>
          <w:ilvl w:val="0"/>
          <w:numId w:val="19"/>
        </w:numPr>
        <w:jc w:val="both"/>
      </w:pPr>
      <w:r w:rsidRPr="00A81C2F">
        <w:t>les consignes sp</w:t>
      </w:r>
      <w:r w:rsidR="002D35B5" w:rsidRPr="00A81C2F">
        <w:t>écifiques aux postes de travail </w:t>
      </w:r>
      <w:r w:rsidR="00A81C2F" w:rsidRPr="00A81C2F">
        <w:t>(</w:t>
      </w:r>
      <w:r w:rsidR="002D35B5" w:rsidRPr="00A81C2F">
        <w:t>fiche de poste, consigne de sécurité,</w:t>
      </w:r>
      <w:r w:rsidR="00A81C2F" w:rsidRPr="00A81C2F">
        <w:t xml:space="preserve"> etc.)</w:t>
      </w:r>
      <w:r w:rsidR="002D35B5" w:rsidRPr="00A81C2F">
        <w:t>,</w:t>
      </w:r>
    </w:p>
    <w:p w:rsidR="00DA1A0B" w:rsidRPr="00A81C2F" w:rsidRDefault="0089425D" w:rsidP="00A81C2F">
      <w:pPr>
        <w:pStyle w:val="Sansinterligne"/>
        <w:numPr>
          <w:ilvl w:val="0"/>
          <w:numId w:val="19"/>
        </w:numPr>
        <w:jc w:val="both"/>
      </w:pPr>
      <w:r w:rsidRPr="00A81C2F">
        <w:t>le Document Unique d’évaluation des risques professionnels, qui recense, pour chaque activité, les risques associés et les mesures de prévention à mettre en œuvre,</w:t>
      </w:r>
    </w:p>
    <w:p w:rsidR="00DA1A0B" w:rsidRPr="00A81C2F" w:rsidRDefault="0089425D" w:rsidP="00A81C2F">
      <w:pPr>
        <w:pStyle w:val="Sansinterligne"/>
        <w:numPr>
          <w:ilvl w:val="0"/>
          <w:numId w:val="19"/>
        </w:numPr>
        <w:jc w:val="both"/>
      </w:pPr>
      <w:r w:rsidRPr="00A81C2F">
        <w:t>le règlement intérieur : règles relatives à la discipline et aux mesures d’hygiène et de sécurité</w:t>
      </w:r>
      <w:r w:rsidR="002D35B5" w:rsidRPr="00A81C2F">
        <w:t>.</w:t>
      </w:r>
    </w:p>
    <w:p w:rsidR="002D35B5" w:rsidRPr="00A81C2F" w:rsidRDefault="002D35B5" w:rsidP="00A81C2F">
      <w:pPr>
        <w:pStyle w:val="Sansinterligne"/>
        <w:numPr>
          <w:ilvl w:val="0"/>
          <w:numId w:val="19"/>
        </w:numPr>
        <w:jc w:val="both"/>
      </w:pPr>
      <w:r w:rsidRPr="00A81C2F">
        <w:t>le livret d’accueil</w:t>
      </w:r>
    </w:p>
    <w:p w:rsidR="002D35B5" w:rsidRPr="00A81C2F" w:rsidRDefault="002D35B5" w:rsidP="00A81C2F">
      <w:pPr>
        <w:pStyle w:val="Sansinterligne"/>
        <w:jc w:val="both"/>
        <w:rPr>
          <w:u w:val="single"/>
        </w:rPr>
      </w:pPr>
    </w:p>
    <w:p w:rsidR="002D35B5" w:rsidRPr="00A81C2F" w:rsidRDefault="002D35B5" w:rsidP="00A81C2F">
      <w:pPr>
        <w:pStyle w:val="Sansinterligne"/>
        <w:jc w:val="both"/>
        <w:rPr>
          <w:u w:val="single"/>
        </w:rPr>
      </w:pPr>
      <w:r w:rsidRPr="00A81C2F">
        <w:rPr>
          <w:u w:val="single"/>
        </w:rPr>
        <w:t xml:space="preserve">Méthode : </w:t>
      </w:r>
    </w:p>
    <w:p w:rsidR="00A81C2F" w:rsidRPr="00A81C2F" w:rsidRDefault="00A81C2F" w:rsidP="00A81C2F">
      <w:pPr>
        <w:pStyle w:val="Sansinterligne"/>
        <w:jc w:val="both"/>
        <w:rPr>
          <w:u w:val="single"/>
        </w:rPr>
      </w:pPr>
    </w:p>
    <w:p w:rsidR="002D35B5" w:rsidRPr="00A81C2F" w:rsidRDefault="002D35B5" w:rsidP="00A81C2F">
      <w:pPr>
        <w:pStyle w:val="Sansinterligne"/>
        <w:numPr>
          <w:ilvl w:val="0"/>
          <w:numId w:val="20"/>
        </w:numPr>
        <w:jc w:val="both"/>
      </w:pPr>
      <w:r w:rsidRPr="00A81C2F">
        <w:t>Fiche d’accueil sécurité au poste de travail</w:t>
      </w:r>
    </w:p>
    <w:p w:rsidR="002D35B5" w:rsidRPr="00A81C2F" w:rsidRDefault="002D35B5" w:rsidP="00A81C2F">
      <w:pPr>
        <w:pStyle w:val="Sansinterligne"/>
        <w:numPr>
          <w:ilvl w:val="0"/>
          <w:numId w:val="20"/>
        </w:numPr>
        <w:jc w:val="both"/>
      </w:pPr>
      <w:r w:rsidRPr="00A81C2F">
        <w:t>Rencontre physique avec l’agent sur son lieu de travail</w:t>
      </w:r>
    </w:p>
    <w:p w:rsidR="00A4378A" w:rsidRDefault="002D35B5" w:rsidP="00A81C2F">
      <w:pPr>
        <w:pStyle w:val="Sansinterligne"/>
        <w:numPr>
          <w:ilvl w:val="0"/>
          <w:numId w:val="20"/>
        </w:numPr>
        <w:jc w:val="both"/>
      </w:pPr>
      <w:r w:rsidRPr="00A81C2F">
        <w:t>Travail en binôme / Formation accompagnée</w:t>
      </w:r>
    </w:p>
    <w:p w:rsidR="002B6144" w:rsidRPr="009052E6" w:rsidRDefault="002B6144" w:rsidP="00A81C2F">
      <w:pPr>
        <w:pStyle w:val="Sansinterligne"/>
        <w:numPr>
          <w:ilvl w:val="0"/>
          <w:numId w:val="20"/>
        </w:numPr>
        <w:jc w:val="both"/>
      </w:pPr>
      <w:r w:rsidRPr="009052E6">
        <w:t>Journée ou demi-journée d’accueil</w:t>
      </w:r>
    </w:p>
    <w:sectPr w:rsidR="002B6144" w:rsidRPr="009052E6" w:rsidSect="0089425D">
      <w:footerReference w:type="default" r:id="rId8"/>
      <w:footerReference w:type="first" r:id="rId9"/>
      <w:type w:val="continuous"/>
      <w:pgSz w:w="11906" w:h="16838"/>
      <w:pgMar w:top="665" w:right="1080" w:bottom="1440" w:left="1080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A0B" w:rsidRDefault="0089425D">
      <w:pPr>
        <w:spacing w:after="0" w:line="240" w:lineRule="auto"/>
      </w:pPr>
      <w:r>
        <w:separator/>
      </w:r>
    </w:p>
  </w:endnote>
  <w:endnote w:type="continuationSeparator" w:id="0">
    <w:p w:rsidR="00DA1A0B" w:rsidRDefault="0089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C2F" w:rsidRDefault="00A81C2F" w:rsidP="00A81C2F">
    <w:pPr>
      <w:pStyle w:val="Pieddepage"/>
      <w:jc w:val="right"/>
    </w:pPr>
    <w:r w:rsidRPr="00C413DC">
      <w:rPr>
        <w:rFonts w:cs="Verdana"/>
        <w:sz w:val="16"/>
        <w:szCs w:val="16"/>
      </w:rPr>
      <w:t xml:space="preserve">Page </w:t>
    </w:r>
    <w:r w:rsidRPr="00C413DC">
      <w:rPr>
        <w:rFonts w:cs="Verdana"/>
        <w:b/>
        <w:sz w:val="16"/>
        <w:szCs w:val="16"/>
      </w:rPr>
      <w:fldChar w:fldCharType="begin"/>
    </w:r>
    <w:r w:rsidRPr="00C413DC">
      <w:rPr>
        <w:rFonts w:cs="Verdana"/>
        <w:b/>
        <w:sz w:val="16"/>
        <w:szCs w:val="16"/>
      </w:rPr>
      <w:instrText>PAGE  \* Arabic  \* MERGEFORMAT</w:instrText>
    </w:r>
    <w:r w:rsidRPr="00C413DC">
      <w:rPr>
        <w:rFonts w:cs="Verdana"/>
        <w:b/>
        <w:sz w:val="16"/>
        <w:szCs w:val="16"/>
      </w:rPr>
      <w:fldChar w:fldCharType="separate"/>
    </w:r>
    <w:r w:rsidR="007D7463">
      <w:rPr>
        <w:rFonts w:cs="Verdana"/>
        <w:b/>
        <w:noProof/>
        <w:sz w:val="16"/>
        <w:szCs w:val="16"/>
      </w:rPr>
      <w:t>2</w:t>
    </w:r>
    <w:r w:rsidRPr="00C413DC">
      <w:rPr>
        <w:rFonts w:cs="Verdana"/>
        <w:b/>
        <w:sz w:val="16"/>
        <w:szCs w:val="16"/>
      </w:rPr>
      <w:fldChar w:fldCharType="end"/>
    </w:r>
    <w:r w:rsidRPr="00C413DC">
      <w:rPr>
        <w:rFonts w:cs="Verdana"/>
        <w:sz w:val="16"/>
        <w:szCs w:val="16"/>
      </w:rPr>
      <w:t xml:space="preserve"> sur </w:t>
    </w:r>
    <w:r w:rsidRPr="00C413DC">
      <w:rPr>
        <w:rFonts w:cs="Verdana"/>
        <w:b/>
        <w:sz w:val="16"/>
        <w:szCs w:val="16"/>
      </w:rPr>
      <w:fldChar w:fldCharType="begin"/>
    </w:r>
    <w:r w:rsidRPr="00C413DC">
      <w:rPr>
        <w:rFonts w:cs="Verdana"/>
        <w:b/>
        <w:sz w:val="16"/>
        <w:szCs w:val="16"/>
      </w:rPr>
      <w:instrText>NUMPAGES  \* Arabic  \* MERGEFORMAT</w:instrText>
    </w:r>
    <w:r w:rsidRPr="00C413DC">
      <w:rPr>
        <w:rFonts w:cs="Verdana"/>
        <w:b/>
        <w:sz w:val="16"/>
        <w:szCs w:val="16"/>
      </w:rPr>
      <w:fldChar w:fldCharType="separate"/>
    </w:r>
    <w:r w:rsidR="007D7463">
      <w:rPr>
        <w:rFonts w:cs="Verdana"/>
        <w:b/>
        <w:noProof/>
        <w:sz w:val="16"/>
        <w:szCs w:val="16"/>
      </w:rPr>
      <w:t>2</w:t>
    </w:r>
    <w:r w:rsidRPr="00C413DC">
      <w:rPr>
        <w:rFonts w:cs="Verdana"/>
        <w:b/>
        <w:sz w:val="16"/>
        <w:szCs w:val="16"/>
      </w:rPr>
      <w:fldChar w:fldCharType="end"/>
    </w:r>
  </w:p>
  <w:p w:rsidR="00A81C2F" w:rsidRDefault="00A81C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96"/>
      <w:gridCol w:w="8480"/>
    </w:tblGrid>
    <w:tr w:rsidR="00A81C2F">
      <w:tc>
        <w:tcPr>
          <w:tcW w:w="750" w:type="pct"/>
        </w:tcPr>
        <w:p w:rsidR="00A81C2F" w:rsidRDefault="00A81C2F">
          <w:pPr>
            <w:pStyle w:val="Pieddepage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A81C2F">
            <w:rPr>
              <w:noProof/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  <w:r>
            <w:rPr>
              <w:color w:val="4F81BD" w:themeColor="accent1"/>
            </w:rPr>
            <w:t>/</w:t>
          </w:r>
        </w:p>
      </w:tc>
      <w:tc>
        <w:tcPr>
          <w:tcW w:w="4250" w:type="pct"/>
        </w:tcPr>
        <w:p w:rsidR="00A81C2F" w:rsidRDefault="00A81C2F">
          <w:pPr>
            <w:pStyle w:val="Pieddepage"/>
            <w:rPr>
              <w:color w:val="4F81BD" w:themeColor="accent1"/>
            </w:rPr>
          </w:pPr>
        </w:p>
      </w:tc>
    </w:tr>
  </w:tbl>
  <w:p w:rsidR="00A81C2F" w:rsidRDefault="00A81C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A0B" w:rsidRDefault="0089425D">
      <w:pPr>
        <w:spacing w:after="0" w:line="240" w:lineRule="auto"/>
      </w:pPr>
      <w:r>
        <w:separator/>
      </w:r>
    </w:p>
  </w:footnote>
  <w:footnote w:type="continuationSeparator" w:id="0">
    <w:p w:rsidR="00DA1A0B" w:rsidRDefault="0089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58A"/>
    <w:multiLevelType w:val="hybridMultilevel"/>
    <w:tmpl w:val="3FC4C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6EFA"/>
    <w:multiLevelType w:val="hybridMultilevel"/>
    <w:tmpl w:val="10840A02"/>
    <w:lvl w:ilvl="0" w:tplc="EB70C8D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66120"/>
    <w:multiLevelType w:val="multilevel"/>
    <w:tmpl w:val="9464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22079"/>
    <w:multiLevelType w:val="hybridMultilevel"/>
    <w:tmpl w:val="E93406F8"/>
    <w:lvl w:ilvl="0" w:tplc="C18E11C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A46B9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8810E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3087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0E995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743B4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36C6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7648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A07E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36E75FB"/>
    <w:multiLevelType w:val="hybridMultilevel"/>
    <w:tmpl w:val="CCD82910"/>
    <w:lvl w:ilvl="0" w:tplc="EB70C8D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F143B"/>
    <w:multiLevelType w:val="hybridMultilevel"/>
    <w:tmpl w:val="8B5CB32E"/>
    <w:lvl w:ilvl="0" w:tplc="99365C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06EB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82357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EEA9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A610A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987A5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F4A0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F8805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32DA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74D394B"/>
    <w:multiLevelType w:val="hybridMultilevel"/>
    <w:tmpl w:val="47921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671FC"/>
    <w:multiLevelType w:val="hybridMultilevel"/>
    <w:tmpl w:val="5F164FD4"/>
    <w:lvl w:ilvl="0" w:tplc="EB70C8D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8449B"/>
    <w:multiLevelType w:val="hybridMultilevel"/>
    <w:tmpl w:val="85AEF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B28DE"/>
    <w:multiLevelType w:val="hybridMultilevel"/>
    <w:tmpl w:val="F7D428CC"/>
    <w:lvl w:ilvl="0" w:tplc="EB70C8D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01040"/>
    <w:multiLevelType w:val="hybridMultilevel"/>
    <w:tmpl w:val="385EF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E33DF"/>
    <w:multiLevelType w:val="hybridMultilevel"/>
    <w:tmpl w:val="4B30DC08"/>
    <w:lvl w:ilvl="0" w:tplc="C116F89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32CC2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04B38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A863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3048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F2F4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38C7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74B6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A2D5E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48DE23EB"/>
    <w:multiLevelType w:val="hybridMultilevel"/>
    <w:tmpl w:val="57B05566"/>
    <w:lvl w:ilvl="0" w:tplc="EB70C8DA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CB13F3"/>
    <w:multiLevelType w:val="hybridMultilevel"/>
    <w:tmpl w:val="0B1A6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718ED"/>
    <w:multiLevelType w:val="hybridMultilevel"/>
    <w:tmpl w:val="EF2E51EA"/>
    <w:lvl w:ilvl="0" w:tplc="F4EC82C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E4F9A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8C5D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9EEA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52F3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E8A2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9AB0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5E0D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A067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64F97B73"/>
    <w:multiLevelType w:val="hybridMultilevel"/>
    <w:tmpl w:val="954CF3BC"/>
    <w:lvl w:ilvl="0" w:tplc="1C1474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06AFEA">
      <w:start w:val="83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AA4F4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E0060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5AB90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AC644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0457E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9A983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7809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69D3167D"/>
    <w:multiLevelType w:val="hybridMultilevel"/>
    <w:tmpl w:val="D2545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D4917"/>
    <w:multiLevelType w:val="hybridMultilevel"/>
    <w:tmpl w:val="98F69FA8"/>
    <w:lvl w:ilvl="0" w:tplc="8D7064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BC8A1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9040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7CD2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300CA2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2218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3300D9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74BF5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D26D1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79186191"/>
    <w:multiLevelType w:val="hybridMultilevel"/>
    <w:tmpl w:val="A4909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E43D0"/>
    <w:multiLevelType w:val="hybridMultilevel"/>
    <w:tmpl w:val="89F05B28"/>
    <w:lvl w:ilvl="0" w:tplc="AB44EF0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7488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CE580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20605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848B1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348B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748E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8298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ECBF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7D7A1198"/>
    <w:multiLevelType w:val="hybridMultilevel"/>
    <w:tmpl w:val="4790B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19"/>
  </w:num>
  <w:num w:numId="10">
    <w:abstractNumId w:val="15"/>
  </w:num>
  <w:num w:numId="11">
    <w:abstractNumId w:val="17"/>
  </w:num>
  <w:num w:numId="12">
    <w:abstractNumId w:val="14"/>
  </w:num>
  <w:num w:numId="13">
    <w:abstractNumId w:val="5"/>
  </w:num>
  <w:num w:numId="14">
    <w:abstractNumId w:val="3"/>
  </w:num>
  <w:num w:numId="15">
    <w:abstractNumId w:val="8"/>
  </w:num>
  <w:num w:numId="16">
    <w:abstractNumId w:val="10"/>
  </w:num>
  <w:num w:numId="17">
    <w:abstractNumId w:val="0"/>
  </w:num>
  <w:num w:numId="18">
    <w:abstractNumId w:val="6"/>
  </w:num>
  <w:num w:numId="19">
    <w:abstractNumId w:val="18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38"/>
    <w:rsid w:val="002B4D38"/>
    <w:rsid w:val="002B6144"/>
    <w:rsid w:val="002D2925"/>
    <w:rsid w:val="002D35B5"/>
    <w:rsid w:val="004C74F9"/>
    <w:rsid w:val="005E1213"/>
    <w:rsid w:val="007D7463"/>
    <w:rsid w:val="00832509"/>
    <w:rsid w:val="0089425D"/>
    <w:rsid w:val="009052E6"/>
    <w:rsid w:val="00A246B0"/>
    <w:rsid w:val="00A4378A"/>
    <w:rsid w:val="00A81C2F"/>
    <w:rsid w:val="00C8205B"/>
    <w:rsid w:val="00D5084A"/>
    <w:rsid w:val="00DA1A0B"/>
    <w:rsid w:val="00E15054"/>
    <w:rsid w:val="00E96513"/>
    <w:rsid w:val="00FD1381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0F4B92-BE4F-4EF0-9981-4C7791A2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74F9"/>
    <w:pPr>
      <w:ind w:left="720"/>
      <w:contextualSpacing/>
    </w:pPr>
  </w:style>
  <w:style w:type="paragraph" w:styleId="Sansinterligne">
    <w:name w:val="No Spacing"/>
    <w:uiPriority w:val="1"/>
    <w:qFormat/>
    <w:rsid w:val="004C74F9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8205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C8205B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C8205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C820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60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2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1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5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94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9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17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47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84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78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48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33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3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00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2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9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3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1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7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3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6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2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5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ka.fr/base-juridique-weka/texte_LO_DECRET85-6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3152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SIMARD</dc:creator>
  <cp:lastModifiedBy>Valerie SIEGEL</cp:lastModifiedBy>
  <cp:revision>2</cp:revision>
  <cp:lastPrinted>2018-04-17T07:34:00Z</cp:lastPrinted>
  <dcterms:created xsi:type="dcterms:W3CDTF">2018-06-01T07:40:00Z</dcterms:created>
  <dcterms:modified xsi:type="dcterms:W3CDTF">2018-06-01T07:40:00Z</dcterms:modified>
</cp:coreProperties>
</file>