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REPUBLIQUE FRAN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Ç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AISE - LIBERTE  EGALITE  FRATERNITE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Sous-titr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8"/>
          <w:szCs w:val="28"/>
        </w:rPr>
      </w:pPr>
      <w:r>
        <w:rPr>
          <w:rFonts w:ascii="SF Compact Display Regular" w:hAnsi="SF Compact Display Regular"/>
          <w:sz w:val="28"/>
          <w:szCs w:val="28"/>
          <w:rtl w:val="0"/>
          <w:lang w:val="fr-FR"/>
        </w:rPr>
        <w:t xml:space="preserve">COMMUNE DE </w:t>
      </w:r>
      <w:r>
        <w:rPr>
          <w:rFonts w:ascii="SF Compact Display Regular" w:hAnsi="SF Compact Display Regular" w:hint="default"/>
          <w:sz w:val="28"/>
          <w:szCs w:val="28"/>
          <w:rtl w:val="0"/>
          <w:lang w:val="fr-FR"/>
        </w:rPr>
        <w:t>…</w:t>
      </w:r>
      <w:r>
        <w:rPr>
          <w:rFonts w:ascii="SF Compact Display Regular" w:hAnsi="SF Compact Display Regular"/>
          <w:sz w:val="28"/>
          <w:szCs w:val="28"/>
          <w:rtl w:val="0"/>
          <w:lang w:val="fr-FR"/>
        </w:rPr>
        <w:t>.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ADHESION AU CONTRAT GROUPE POUR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 FRAIS DE PERSONNEL CONCLU PAR LE CENTRE DE GESTION DE LA FONCTION PUBLIQUE TERRITORIALE</w:t>
      </w:r>
    </w:p>
    <w:p>
      <w:pPr>
        <w:pStyle w:val="Normal.0"/>
        <w:widowControl w:val="0"/>
        <w:jc w:val="center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Par suite d'une convocation en date du ..., les membres composant le conseil municipal de ... se sont 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 xml:space="preserve">unis </w:t>
      </w:r>
      <w:r>
        <w:rPr>
          <w:rFonts w:ascii="SF Compact Display Regular" w:hAnsi="SF Compact Display Regular" w:hint="default"/>
          <w:rtl w:val="0"/>
          <w:lang w:val="fr-FR"/>
        </w:rPr>
        <w:t>à</w:t>
      </w:r>
      <w:r>
        <w:rPr>
          <w:rFonts w:ascii="SF Compact Display Regular" w:hAnsi="SF Compact Display Regular"/>
          <w:rtl w:val="0"/>
          <w:lang w:val="fr-FR"/>
        </w:rPr>
        <w:t xml:space="preserve">..., le ..., </w:t>
      </w:r>
      <w:r>
        <w:rPr>
          <w:rFonts w:ascii="SF Compact Display Regular" w:hAnsi="SF Compact Display Regular" w:hint="default"/>
          <w:rtl w:val="0"/>
          <w:lang w:val="fr-FR"/>
        </w:rPr>
        <w:t xml:space="preserve">à </w:t>
      </w:r>
      <w:r>
        <w:rPr>
          <w:rFonts w:ascii="SF Compact Display Regular" w:hAnsi="SF Compact Display Regular"/>
          <w:rtl w:val="0"/>
          <w:lang w:val="fr-FR"/>
        </w:rPr>
        <w:t>... heures sous la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sidence de M. ..., Maire de  ...</w:t>
      </w:r>
    </w:p>
    <w:p>
      <w:pPr>
        <w:pStyle w:val="Corps de texte"/>
        <w:numPr>
          <w:ilvl w:val="0"/>
          <w:numId w:val="3"/>
        </w:numPr>
        <w:rPr>
          <w:rFonts w:ascii="SF Compact Display Regular" w:hAnsi="SF Compact Display Regular"/>
          <w:lang w:val="fr-FR"/>
        </w:rPr>
      </w:pPr>
      <w:r>
        <w:rPr>
          <w:rFonts w:ascii="SF Compact Display Regular" w:hAnsi="SF Compact Display Regular"/>
          <w:rtl w:val="0"/>
          <w:lang w:val="fr-FR"/>
        </w:rPr>
        <w:t>Etaient pr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sents : ... lesquels forment la majorit</w:t>
      </w:r>
      <w:r>
        <w:rPr>
          <w:rFonts w:ascii="SF Compact Display Regular" w:hAnsi="SF Compact Display Regular" w:hint="default"/>
          <w:rtl w:val="0"/>
          <w:lang w:val="fr-FR"/>
        </w:rPr>
        <w:t xml:space="preserve">é </w:t>
      </w:r>
      <w:r>
        <w:rPr>
          <w:rFonts w:ascii="SF Compact Display Regular" w:hAnsi="SF Compact Display Regular"/>
          <w:rtl w:val="0"/>
          <w:lang w:val="fr-FR"/>
        </w:rPr>
        <w:t>des membres en exercice et peuvent d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lib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rer valablement en ex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cution de l article L. 2121-17 du Code g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ayant donn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procuration : M. ...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excus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Absents : M. ...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Maire ayant ouvert la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ance et fait l'appel nominal, il a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en conformit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 l'article L. 2121-15 du Code g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territoriales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l'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lection d'un secr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M. ... est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remplir cette fonction.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Titre 1"/>
        <w:rPr>
          <w:rFonts w:ascii="SF Compact Display Regular" w:cs="SF Compact Display Regular" w:hAnsi="SF Compact Display Regular" w:eastAsia="SF Compact Display Regular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VU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g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ral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territoriales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des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publics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code des assurances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Loi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84-53 du 26 janvier 1984 modifi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 portant dispositions statutaires relatives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fonction publique territoriale et notamment son article 26 en son 4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alin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cret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86-552 du 14 mars 1986 modifi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pris pour l'application du deuxi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alin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 de l'article 26 de la Loi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°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84-53 du 26 janvier 1984 et relatif aux contrats d'assurances souscrits par les centres de gestion pour le compte des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locales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tablissements territoriaux </w:t>
      </w:r>
    </w:p>
    <w:p>
      <w:pPr>
        <w:pStyle w:val="Normal.0"/>
        <w:widowControl w:val="0"/>
        <w:numPr>
          <w:ilvl w:val="0"/>
          <w:numId w:val="5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 du conseil municipal en date du ... chargeant le Centre de Gestion de la fonction publique territoriale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mission de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destin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couvrir les risques financiers encourus du fait de la protection sociale des agents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 Maire expose :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 du ..., cit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ci-dessus, chargeait le Centre de Gestion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mission de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nouveau contrat-groupe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assurance destin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couvrir les frais induits par la couverture sociale des agents territoriaux.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Conform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gislation en vigueur, le Centre de Gestion a men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cette 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gociation selon la proc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dure du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goci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 Ce processus 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achev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en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mars 2019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attribution du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compagnie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“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GROUPAMA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”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Centre de Gestion s'appr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signer le contrat final, qui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finira le contenu des prestations et les obligations de chaque partie pendant les 3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venir, le march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ayant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attribu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 1er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juillet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 au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3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0 juin 2022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</w:t>
      </w:r>
    </w:p>
    <w:p>
      <w:pPr>
        <w:pStyle w:val="Corps de texte"/>
        <w:rPr>
          <w:rFonts w:ascii="SF Compact Display Regular" w:cs="SF Compact Display Regular" w:hAnsi="SF Compact Display Regular" w:eastAsia="SF Compact Display Regular"/>
        </w:rPr>
      </w:pPr>
      <w:r>
        <w:rPr>
          <w:rFonts w:ascii="SF Compact Display Regular" w:hAnsi="SF Compact Display Regular" w:hint="default"/>
          <w:rtl w:val="0"/>
          <w:lang w:val="fr-FR"/>
        </w:rPr>
        <w:t>“</w:t>
      </w:r>
      <w:r>
        <w:rPr>
          <w:rFonts w:ascii="SF Compact Display Regular" w:hAnsi="SF Compact Display Regular"/>
          <w:rtl w:val="0"/>
          <w:lang w:val="fr-FR"/>
        </w:rPr>
        <w:t>GROUPAMA</w:t>
      </w:r>
      <w:r>
        <w:rPr>
          <w:rFonts w:ascii="SF Compact Display Regular" w:hAnsi="SF Compact Display Regular" w:hint="default"/>
          <w:rtl w:val="0"/>
          <w:lang w:val="fr-FR"/>
        </w:rPr>
        <w:t xml:space="preserve">” </w:t>
      </w:r>
      <w:r>
        <w:rPr>
          <w:rFonts w:ascii="SF Compact Display Regular" w:hAnsi="SF Compact Display Regular"/>
          <w:rtl w:val="0"/>
          <w:lang w:val="fr-FR"/>
        </w:rPr>
        <w:t>s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est engag</w:t>
      </w:r>
      <w:r>
        <w:rPr>
          <w:rFonts w:ascii="SF Compact Display Regular" w:hAnsi="SF Compact Display Regular" w:hint="default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rtl w:val="0"/>
          <w:lang w:val="fr-FR"/>
        </w:rPr>
        <w:t>fournir pendant cette p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riode une couverture int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grale pour chaque cat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gorie d</w:t>
      </w:r>
      <w:r>
        <w:rPr>
          <w:rFonts w:ascii="SF Compact Display Regular" w:hAnsi="SF Compact Display Regular" w:hint="default"/>
          <w:rtl w:val="0"/>
          <w:lang w:val="fr-FR"/>
        </w:rPr>
        <w:t>’</w:t>
      </w:r>
      <w:r>
        <w:rPr>
          <w:rFonts w:ascii="SF Compact Display Regular" w:hAnsi="SF Compact Display Regular"/>
          <w:rtl w:val="0"/>
          <w:lang w:val="fr-FR"/>
        </w:rPr>
        <w:t>agents territoriaux, sans augmentation de taux pendant les 3 ann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es de couverture du march</w:t>
      </w:r>
      <w:r>
        <w:rPr>
          <w:rFonts w:ascii="SF Compact Display Regular" w:hAnsi="SF Compact Display Regular" w:hint="default"/>
          <w:rtl w:val="0"/>
          <w:lang w:val="fr-FR"/>
        </w:rPr>
        <w:t>é</w:t>
      </w:r>
      <w:r>
        <w:rPr>
          <w:rFonts w:ascii="SF Compact Display Regular" w:hAnsi="SF Compact Display Regular"/>
          <w:rtl w:val="0"/>
          <w:lang w:val="fr-FR"/>
        </w:rPr>
        <w:t>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Retrait corps de text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Fonctionnaires titulaires et stagiaires dont le temps de travail est sup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rieur ou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gal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 xml:space="preserve">à 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28 h hebdomadaire (r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gime de cotisation de la CNRACL)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propos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couverture des agents CNRACL est choisi par la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parmi les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trois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propositions suivantes. Le choix est op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seule fois au moyen de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et pour toute la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du contrat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: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962"/>
        <w:gridCol w:w="2416"/>
        <w:gridCol w:w="223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Garantie principale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Ancien Taux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Nouveau Taux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sans maladie ordinaire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 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cong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de longue maladie, cong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de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Pas de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5,57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4,95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Avec une franchise ferme de 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30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t en maladie ordinaire uniquement 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6,15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5,2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194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5</w:t>
            </w: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D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</w:rPr>
              <w:t>c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è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s, accident du travail, maladie professionnelle, maladie ordinaire, longue maladie, longue dur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e, temps partiel th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rapeutique,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, paternit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en-US"/>
              </w:rPr>
              <w:t>, adoption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Avec une franchise ferme de 1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5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t en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6,4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6,15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bdc0bf"/>
        </w:tblPrEx>
        <w:trPr>
          <w:trHeight w:val="300" w:hRule="atLeast"/>
        </w:trPr>
        <w:tc>
          <w:tcPr>
            <w:tcW w:type="dxa" w:w="96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 xml:space="preserve">Les taux de cotisations sont </w:t>
            </w:r>
            <w:r>
              <w:rPr>
                <w:rFonts w:ascii="SF Compact Display Bold" w:hAnsi="SF Compact Display Bold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>appliquer au montant de la masse salariale</w:t>
            </w:r>
          </w:p>
        </w:tc>
      </w:tr>
    </w:tbl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Retrait corps de texte"/>
        <w:rPr>
          <w:rFonts w:ascii="SF Compact Display Bold" w:cs="SF Compact Display Bold" w:hAnsi="SF Compact Display Bold" w:eastAsia="SF Compact Display Bold"/>
          <w:b w:val="0"/>
          <w:bCs w:val="0"/>
        </w:rPr>
      </w:pPr>
      <w:r>
        <w:rPr>
          <w:rFonts w:ascii="SF Compact Display Bold" w:hAnsi="SF Compact Display Bold"/>
          <w:b w:val="0"/>
          <w:bCs w:val="0"/>
          <w:rtl w:val="0"/>
          <w:lang w:val="fr-FR"/>
        </w:rPr>
        <w:t>Fonctionnaires titulaires et stagiaires dont le temps de travail est inf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 xml:space="preserve">rieur 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 xml:space="preserve">à 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28 h 00 et agents non-titulaires (r</w:t>
      </w:r>
      <w:r>
        <w:rPr>
          <w:rFonts w:ascii="SF Compact Display Bold" w:hAnsi="SF Compact Display Bold" w:hint="default"/>
          <w:b w:val="0"/>
          <w:bCs w:val="0"/>
          <w:rtl w:val="0"/>
          <w:lang w:val="fr-FR"/>
        </w:rPr>
        <w:t>é</w:t>
      </w:r>
      <w:r>
        <w:rPr>
          <w:rFonts w:ascii="SF Compact Display Bold" w:hAnsi="SF Compact Display Bold"/>
          <w:b w:val="0"/>
          <w:bCs w:val="0"/>
          <w:rtl w:val="0"/>
          <w:lang w:val="fr-FR"/>
        </w:rPr>
        <w:t>gime de cotisation de l'IRCANTEC)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962"/>
        <w:gridCol w:w="2416"/>
        <w:gridCol w:w="2234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Garantie principale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Ancien Taux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rtl w:val="0"/>
              </w:rPr>
              <w:t>Nouveau Taux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49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rPr>
                <w:rFonts w:ascii="SF Compact Display Regular" w:cs="SF Compact Display Regular" w:hAnsi="SF Compact Display Regular" w:eastAsia="SF Compact Display Regular"/>
                <w:sz w:val="20"/>
                <w:szCs w:val="20"/>
              </w:rPr>
            </w:pPr>
            <w:r>
              <w:rPr>
                <w:rFonts w:ascii="SF Compact Display Regular" w:hAnsi="SF Compact Display Regular"/>
                <w:sz w:val="20"/>
                <w:szCs w:val="20"/>
                <w:u w:val="single"/>
                <w:rtl w:val="0"/>
                <w:lang w:val="fr-FR"/>
              </w:rPr>
              <w:t>Tous risques avec maladie ordinaire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 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>Accident du Travail + maladies graves + maternit</w:t>
            </w:r>
            <w:r>
              <w:rPr>
                <w:rFonts w:ascii="SF Compact Display Regular" w:hAnsi="SF Compact Display Regular" w:hint="default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SF Compact Display Regular" w:hAnsi="SF Compact Display Regular"/>
                <w:sz w:val="20"/>
                <w:szCs w:val="20"/>
                <w:rtl w:val="0"/>
                <w:lang w:val="fr-FR"/>
              </w:rPr>
              <w:t xml:space="preserve">+ maladie ordinaire, </w:t>
            </w:r>
          </w:p>
          <w:p>
            <w:pPr>
              <w:pStyle w:val="Text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</w:pP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Avec une franchise ferme de 1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5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 xml:space="preserve"> jours par arr</w:t>
            </w:r>
            <w:r>
              <w:rPr>
                <w:rFonts w:ascii="SF Compact Display Bold" w:hAnsi="SF Compact Display Bold" w:hint="default"/>
                <w:sz w:val="20"/>
                <w:szCs w:val="20"/>
                <w:u w:val="single"/>
                <w:rtl w:val="0"/>
                <w:lang w:val="fr-FR"/>
              </w:rPr>
              <w:t>ê</w:t>
            </w:r>
            <w:r>
              <w:rPr>
                <w:rFonts w:ascii="SF Compact Display Bold" w:hAnsi="SF Compact Display Bold"/>
                <w:sz w:val="20"/>
                <w:szCs w:val="20"/>
                <w:u w:val="single"/>
                <w:rtl w:val="0"/>
                <w:lang w:val="fr-FR"/>
              </w:rPr>
              <w:t>t en maladie ordinaire</w:t>
            </w:r>
          </w:p>
        </w:tc>
        <w:tc>
          <w:tcPr>
            <w:tcW w:type="dxa" w:w="24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0,9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  <w:tc>
          <w:tcPr>
            <w:tcW w:type="dxa" w:w="22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ormat libre"/>
              <w:tabs>
                <w:tab w:val="left" w:pos="567"/>
                <w:tab w:val="left" w:pos="1134"/>
                <w:tab w:val="left" w:pos="1701"/>
              </w:tabs>
              <w:spacing w:after="240"/>
              <w:jc w:val="center"/>
            </w:pP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0,82</w:t>
            </w:r>
            <w:r>
              <w:rPr>
                <w:rFonts w:ascii="SF Compact Display Regular" w:hAnsi="SF Compact Display Regular" w:hint="default"/>
                <w:sz w:val="48"/>
                <w:szCs w:val="48"/>
                <w:rtl w:val="0"/>
              </w:rPr>
              <w:t> </w:t>
            </w:r>
            <w:r>
              <w:rPr>
                <w:rFonts w:ascii="SF Compact Display Regular" w:hAnsi="SF Compact Display Regular"/>
                <w:sz w:val="48"/>
                <w:szCs w:val="48"/>
                <w:rtl w:val="0"/>
              </w:rPr>
              <w:t>%</w:t>
            </w:r>
          </w:p>
        </w:tc>
      </w:tr>
      <w:tr>
        <w:tblPrEx>
          <w:shd w:val="clear" w:color="auto" w:fill="bdc0bf"/>
        </w:tblPrEx>
        <w:trPr>
          <w:trHeight w:val="300" w:hRule="atLeast"/>
        </w:trPr>
        <w:tc>
          <w:tcPr>
            <w:tcW w:type="dxa" w:w="96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ormat libre"/>
              <w:keepNext w:val="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before="120"/>
              <w:jc w:val="center"/>
            </w:pP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 xml:space="preserve">Les taux de cotisations sont </w:t>
            </w:r>
            <w:r>
              <w:rPr>
                <w:rFonts w:ascii="SF Compact Display Bold" w:hAnsi="SF Compact Display Bold" w:hint="default"/>
                <w:sz w:val="24"/>
                <w:szCs w:val="24"/>
                <w:rtl w:val="0"/>
              </w:rPr>
              <w:t xml:space="preserve">à </w:t>
            </w:r>
            <w:r>
              <w:rPr>
                <w:rFonts w:ascii="SF Compact Display Bold" w:hAnsi="SF Compact Display Bold"/>
                <w:sz w:val="24"/>
                <w:szCs w:val="24"/>
                <w:rtl w:val="0"/>
              </w:rPr>
              <w:t>appliquer au montant de la masse salariale</w:t>
            </w:r>
          </w:p>
        </w:tc>
      </w:tr>
    </w:tbl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Les collectivit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tablissements qui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cideront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rer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ou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autre des deux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gimes, ou aux deux, seront couverts par le contrat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compter du 1er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juilet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et ce quel que soit la date de signature de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avenant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sion qui devra intervenir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toutefois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 cours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201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9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 noter que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 peut rompre son engagement avant le terme des 3 ans , sous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serve du respect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avis de 3 mois avant le 31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cembre de chaque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du contrat.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assureur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en revanche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express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renonc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exercer son droit de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siliation anticip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pendant cette 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titre de garantie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Le Maire fait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galement valoir que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sion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 ou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autre des contrats entra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î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ne le paiement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une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mentaire de 0,2% au profit du Centre de Gestion au titre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la participation au frais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Cette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mentaire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valable que pour la dur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 du contrat actuel. Elle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est appel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chaque ann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directement par le Centre de Gestion sur la 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ê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 base de cotisation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que celle retenue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Conseil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Administration du Centre de Gestion a en outre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lors de sa derni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union du 3 avril 2019 de renforcer cet effort en prenant en charge de fa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ç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on expresse la gestion administrative de la quasi-totalit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des flux existants entre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 ou son courtier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;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notamment la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claration des sinistres et le contr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des pi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ces justificatives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a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vec naturellement la ferme intention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am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liorer graduellement la fluidit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des remboursements.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Conseil municipal est appel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rer sur ce projet et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exercer un choix.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Ayant entendu l'expos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du Maire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è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 en avoir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le conseil municipal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cide :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Par ... voix pour, ... voix contre, ... abstentions,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</w:rPr>
      </w:pPr>
    </w:p>
    <w:p>
      <w:pPr>
        <w:pStyle w:val="Normal.0"/>
        <w:widowControl w:val="0"/>
        <w:numPr>
          <w:ilvl w:val="0"/>
          <w:numId w:val="7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LES DEUX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GORIES IRCANTEC ET CNRACL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retenu pour la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 CNRACL est de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…</w:t>
      </w:r>
    </w:p>
    <w:p>
      <w:pPr>
        <w:pStyle w:val="Normal.0"/>
        <w:widowControl w:val="0"/>
        <w:numPr>
          <w:ilvl w:val="0"/>
          <w:numId w:val="7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SEULE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CNRACL,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taux retenu pour la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 CNRACL est de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 …</w:t>
      </w:r>
    </w:p>
    <w:p>
      <w:pPr>
        <w:pStyle w:val="Normal.0"/>
        <w:widowControl w:val="0"/>
        <w:numPr>
          <w:ilvl w:val="0"/>
          <w:numId w:val="8"/>
        </w:numPr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d'adopter la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sente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ration, et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rer au contrat groupe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assurance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LA SEULE CAT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GORIE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IRCANTEC, et ce dans les conditions ci dessus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finis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, y compris la cotisation compl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mentaire de 0,2% au profit du Centre de Gestion.</w:t>
      </w:r>
    </w:p>
    <w:p>
      <w:pPr>
        <w:pStyle w:val="Normal.0"/>
        <w:widowControl w:val="0"/>
        <w:numPr>
          <w:ilvl w:val="0"/>
          <w:numId w:val="10"/>
        </w:numPr>
        <w:rPr>
          <w:rFonts w:ascii="SF Compact Display Regular" w:hAnsi="SF Compact Display Regular"/>
          <w:sz w:val="20"/>
          <w:szCs w:val="20"/>
          <w:lang w:val="fr-FR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d'autoriser Monsieur le Maire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signer tous documents s'y rapportant, et notamment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avenant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sion avec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assureur retenu et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la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convention entre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adh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rent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et le Centre de Gestion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cisant notamment le 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ô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le op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ratoire de ce dernier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Pour extrait conforme au registre des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rations du conseil municipal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Fait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... le ... (date du conseil)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Certifi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ex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cutoire compte tenu de la transmission en pr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nom du Maire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NB :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Cochez la case dans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encadr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ci-dessus correspondant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votre choix ; UN SEUL CHOIX EST POSSIBLE</w:t>
      </w:r>
    </w:p>
    <w:p>
      <w:pPr>
        <w:pStyle w:val="Normal.0"/>
        <w:widowControl w:val="0"/>
        <w:rPr>
          <w:rFonts w:ascii="SF Compact Display Regular" w:cs="SF Compact Display Regular" w:hAnsi="SF Compact Display Regular" w:eastAsia="SF Compact Display Regular"/>
          <w:sz w:val="20"/>
          <w:szCs w:val="20"/>
        </w:rPr>
      </w:pPr>
    </w:p>
    <w:p>
      <w:pPr>
        <w:pStyle w:val="Normal.0"/>
        <w:widowControl w:val="0"/>
      </w:pP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N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oubliez pas de sp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cifier le taux retenu par 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’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assembl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e d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lib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 xml:space="preserve">rante le cas 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ch</w:t>
      </w:r>
      <w:r>
        <w:rPr>
          <w:rFonts w:ascii="SF Compact Display Regular" w:hAnsi="SF Compact Display Regular" w:hint="default"/>
          <w:sz w:val="20"/>
          <w:szCs w:val="20"/>
          <w:rtl w:val="0"/>
          <w:lang w:val="fr-FR"/>
        </w:rPr>
        <w:t>é</w:t>
      </w:r>
      <w:r>
        <w:rPr>
          <w:rFonts w:ascii="SF Compact Display Regular" w:hAnsi="SF Compact Display Regular"/>
          <w:sz w:val="20"/>
          <w:szCs w:val="20"/>
          <w:rtl w:val="0"/>
          <w:lang w:val="fr-FR"/>
        </w:rPr>
        <w:t>ant</w:t>
      </w:r>
    </w:p>
    <w:sectPr>
      <w:headerReference w:type="default" r:id="rId4"/>
      <w:footerReference w:type="default" r:id="rId5"/>
      <w:pgSz w:w="11901" w:h="16840" w:orient="portrait"/>
      <w:pgMar w:top="851" w:right="851" w:bottom="851" w:left="851" w:header="571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F Compact Display Bold">
    <w:charset w:val="00"/>
    <w:family w:val="roman"/>
    <w:pitch w:val="default"/>
  </w:font>
  <w:font w:name="SF Compact Display Regular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"/>
      <w:lvlJc w:val="left"/>
      <w:pPr>
        <w:tabs>
          <w:tab w:val="left" w:pos="720"/>
        </w:tabs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"/>
      <w:lvlJc w:val="left"/>
      <w:pPr>
        <w:tabs>
          <w:tab w:val="left" w:pos="720"/>
        </w:tabs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"/>
      <w:lvlJc w:val="left"/>
      <w:pPr>
        <w:tabs>
          <w:tab w:val="left" w:pos="720"/>
        </w:tabs>
        <w:ind w:left="25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"/>
      <w:lvlJc w:val="left"/>
      <w:pPr>
        <w:tabs>
          <w:tab w:val="left" w:pos="720"/>
        </w:tabs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"/>
      <w:lvlJc w:val="left"/>
      <w:pPr>
        <w:tabs>
          <w:tab w:val="left" w:pos="72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"/>
      <w:lvlJc w:val="left"/>
      <w:pPr>
        <w:tabs>
          <w:tab w:val="left" w:pos="720"/>
        </w:tabs>
        <w:ind w:left="46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"/>
      <w:lvlJc w:val="left"/>
      <w:pPr>
        <w:tabs>
          <w:tab w:val="left" w:pos="720"/>
        </w:tabs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"/>
      <w:lvlJc w:val="left"/>
      <w:pPr>
        <w:tabs>
          <w:tab w:val="left" w:pos="72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ce 1"/>
  </w:abstractNum>
  <w:abstractNum w:abstractNumId="5">
    <w:multiLevelType w:val="hybridMultilevel"/>
    <w:styleLink w:val="Puce 1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720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>
    <w:multiLevelType w:val="hybridMultilevel"/>
    <w:numStyleLink w:val="List 3"/>
  </w:abstractNum>
  <w:abstractNum w:abstractNumId="8">
    <w:multiLevelType w:val="hybridMultilevel"/>
    <w:styleLink w:val="List 3"/>
    <w:lvl w:ilvl="0">
      <w:start w:val="1"/>
      <w:numFmt w:val="bullet"/>
      <w:suff w:val="tab"/>
      <w:lvlText w:val=""/>
      <w:lvlJc w:val="left"/>
      <w:pPr>
        <w:tabs>
          <w:tab w:val="left" w:pos="720"/>
        </w:tabs>
        <w:ind w:left="3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ill Sans" w:cs="Arial Unicode MS" w:hAnsi="Gill 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numbering" w:styleId="List 2">
    <w:name w:val="List 2"/>
    <w:pPr>
      <w:numPr>
        <w:numId w:val="4"/>
      </w:numPr>
    </w:pPr>
  </w:style>
  <w:style w:type="paragraph" w:styleId="Retrait corps de texte">
    <w:name w:val="Retrait corps de texte"/>
    <w:next w:val="Retrait 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</w:rPr>
  </w:style>
  <w:style w:type="paragraph" w:styleId="Texte">
    <w:name w:val="Texte"/>
    <w:next w:val="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numbering" w:styleId="Puce 1">
    <w:name w:val="Puce 1"/>
    <w:pPr>
      <w:numPr>
        <w:numId w:val="6"/>
      </w:numPr>
    </w:pPr>
  </w:style>
  <w:style w:type="numbering" w:styleId="List 3">
    <w:name w:val="List 3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