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7" w:rsidRDefault="00D73E87" w:rsidP="00F51C7D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D73E87" w:rsidRDefault="00D73E87" w:rsidP="00F51C7D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A13349" w:rsidRDefault="00F51C7D" w:rsidP="00F51C7D">
      <w:pPr>
        <w:pStyle w:val="Corpsdetexte"/>
        <w:jc w:val="center"/>
        <w:rPr>
          <w:rFonts w:ascii="Arial" w:hAnsi="Arial" w:cs="Arial"/>
          <w:b/>
          <w:sz w:val="20"/>
        </w:rPr>
      </w:pPr>
      <w:r w:rsidRPr="005E387D">
        <w:rPr>
          <w:rFonts w:ascii="Arial" w:hAnsi="Arial" w:cs="Arial"/>
          <w:b/>
          <w:sz w:val="20"/>
        </w:rPr>
        <w:t xml:space="preserve">DELIBERATION PORTANT CREATION D’UN EMPLOI PERMANENT </w:t>
      </w:r>
    </w:p>
    <w:p w:rsidR="00F51C7D" w:rsidRPr="005E387D" w:rsidRDefault="00A13349" w:rsidP="00F51C7D">
      <w:pPr>
        <w:pStyle w:val="Corpsdetext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</w:t>
      </w:r>
      <w:proofErr w:type="gramStart"/>
      <w:r>
        <w:rPr>
          <w:rFonts w:ascii="Arial" w:hAnsi="Arial" w:cs="Arial"/>
          <w:b/>
          <w:sz w:val="20"/>
        </w:rPr>
        <w:t>quel</w:t>
      </w:r>
      <w:proofErr w:type="gramEnd"/>
      <w:r>
        <w:rPr>
          <w:rFonts w:ascii="Arial" w:hAnsi="Arial" w:cs="Arial"/>
          <w:b/>
          <w:sz w:val="20"/>
        </w:rPr>
        <w:t xml:space="preserve"> que soit le temps de travail)</w:t>
      </w:r>
    </w:p>
    <w:p w:rsidR="00876DD6" w:rsidRDefault="00876DD6" w:rsidP="00F51C7D">
      <w:pPr>
        <w:pStyle w:val="Corpsdetexte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 xml:space="preserve">DANS LES COMMUNES DE MOINS DE 1000 HABITANTS et </w:t>
      </w:r>
    </w:p>
    <w:p w:rsidR="00F51C7D" w:rsidRPr="005E387D" w:rsidRDefault="00876DD6" w:rsidP="00F51C7D">
      <w:pPr>
        <w:pStyle w:val="Corpsdetexte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les groupements de communes regroupant moins de 15000 habitants</w:t>
      </w:r>
      <w:r w:rsidR="00F51C7D" w:rsidRPr="005E387D">
        <w:rPr>
          <w:rFonts w:ascii="Arial" w:hAnsi="Arial" w:cs="Arial"/>
          <w:b/>
          <w:caps/>
          <w:sz w:val="20"/>
        </w:rPr>
        <w:t xml:space="preserve"> </w:t>
      </w:r>
    </w:p>
    <w:p w:rsidR="00F51C7D" w:rsidRPr="005E387D" w:rsidRDefault="00F51C7D" w:rsidP="00F51C7D">
      <w:pPr>
        <w:pStyle w:val="Corpsdetexte"/>
        <w:jc w:val="center"/>
        <w:rPr>
          <w:rFonts w:ascii="Arial" w:hAnsi="Arial" w:cs="Arial"/>
          <w:smallCaps/>
          <w:sz w:val="20"/>
        </w:rPr>
      </w:pPr>
      <w:r w:rsidRPr="005E387D">
        <w:rPr>
          <w:rFonts w:ascii="Arial" w:hAnsi="Arial" w:cs="Arial"/>
          <w:smallCaps/>
          <w:sz w:val="20"/>
        </w:rPr>
        <w:t xml:space="preserve">(cas où l’emploi pourrait être pourvu par un agent contractuel </w:t>
      </w:r>
    </w:p>
    <w:p w:rsidR="00F51C7D" w:rsidRPr="005E387D" w:rsidRDefault="00F51C7D" w:rsidP="00F51C7D">
      <w:pPr>
        <w:pStyle w:val="Corpsdetexte"/>
        <w:jc w:val="center"/>
        <w:rPr>
          <w:rFonts w:ascii="Arial" w:hAnsi="Arial" w:cs="Arial"/>
          <w:sz w:val="20"/>
        </w:rPr>
      </w:pPr>
      <w:r w:rsidRPr="005E387D">
        <w:rPr>
          <w:rFonts w:ascii="Arial" w:hAnsi="Arial" w:cs="Arial"/>
          <w:smallCaps/>
          <w:sz w:val="20"/>
        </w:rPr>
        <w:t>en ap</w:t>
      </w:r>
      <w:r w:rsidR="00876DD6">
        <w:rPr>
          <w:rFonts w:ascii="Arial" w:hAnsi="Arial" w:cs="Arial"/>
          <w:smallCaps/>
          <w:sz w:val="20"/>
        </w:rPr>
        <w:t xml:space="preserve">plication de </w:t>
      </w:r>
      <w:r w:rsidR="00876DD6" w:rsidRPr="00CE59FC">
        <w:rPr>
          <w:rFonts w:ascii="Arial" w:hAnsi="Arial" w:cs="Arial"/>
          <w:smallCaps/>
          <w:sz w:val="20"/>
          <w:highlight w:val="lightGray"/>
        </w:rPr>
        <w:t>l’article L.332-8-3</w:t>
      </w:r>
      <w:r w:rsidRPr="00CE59FC">
        <w:rPr>
          <w:rFonts w:ascii="Arial" w:hAnsi="Arial" w:cs="Arial"/>
          <w:smallCaps/>
          <w:sz w:val="20"/>
          <w:highlight w:val="lightGray"/>
        </w:rPr>
        <w:t>°</w:t>
      </w:r>
      <w:r w:rsidRPr="005E387D">
        <w:rPr>
          <w:rFonts w:ascii="Arial" w:hAnsi="Arial" w:cs="Arial"/>
          <w:smallCaps/>
          <w:sz w:val="20"/>
        </w:rPr>
        <w:t xml:space="preserve"> du code général de la fonction publique)</w:t>
      </w:r>
    </w:p>
    <w:p w:rsidR="00F51C7D" w:rsidRPr="00016B2E" w:rsidRDefault="00016B2E" w:rsidP="00F51C7D">
      <w:pPr>
        <w:pStyle w:val="Corpsdetext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Pr="00016B2E">
        <w:rPr>
          <w:rFonts w:ascii="Arial" w:hAnsi="Arial" w:cs="Arial"/>
          <w:sz w:val="16"/>
          <w:szCs w:val="16"/>
        </w:rPr>
        <w:t>17/05/2022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outlineLvl w:val="0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L’assemblée délibérante </w:t>
      </w:r>
      <w:r w:rsidRPr="005E387D">
        <w:rPr>
          <w:rFonts w:ascii="Arial" w:hAnsi="Arial" w:cs="Arial"/>
          <w:i/>
        </w:rPr>
        <w:t>(Conseil Municipal, Conseil de Communauté, Comité Syndical,…)</w:t>
      </w:r>
      <w:r w:rsidRPr="005E387D">
        <w:rPr>
          <w:rFonts w:ascii="Arial" w:hAnsi="Arial" w:cs="Arial"/>
        </w:rPr>
        <w:t> ;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pStyle w:val="Corpsdetexte2"/>
        <w:jc w:val="both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Vu le code général de la fonction publique,</w:t>
      </w:r>
      <w:r w:rsidR="009B114C">
        <w:rPr>
          <w:rFonts w:ascii="Arial" w:hAnsi="Arial" w:cs="Arial"/>
          <w:sz w:val="20"/>
        </w:rPr>
        <w:t xml:space="preserve"> notamment son article L.332-8-3</w:t>
      </w:r>
      <w:r w:rsidRPr="005E387D">
        <w:rPr>
          <w:rFonts w:ascii="Arial" w:hAnsi="Arial" w:cs="Arial"/>
          <w:sz w:val="20"/>
        </w:rPr>
        <w:t>° ;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outlineLvl w:val="0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Sur le rapport de Monsieur le Maire </w:t>
      </w:r>
      <w:r w:rsidRPr="005E387D">
        <w:rPr>
          <w:rFonts w:ascii="Arial" w:hAnsi="Arial" w:cs="Arial"/>
          <w:i/>
        </w:rPr>
        <w:t>(ou le Président)</w:t>
      </w:r>
      <w:r w:rsidRPr="005E387D">
        <w:rPr>
          <w:rFonts w:ascii="Arial" w:hAnsi="Arial" w:cs="Arial"/>
        </w:rPr>
        <w:t xml:space="preserve"> et après en avoir délibéré ;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pStyle w:val="Titre1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DECIDE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4C0FC2" w:rsidRDefault="00F51C7D" w:rsidP="0029734F">
      <w:p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La création à compter du … d'un emploi </w:t>
      </w:r>
      <w:r w:rsidR="00ED2B8F">
        <w:rPr>
          <w:rFonts w:ascii="Arial" w:hAnsi="Arial" w:cs="Arial"/>
        </w:rPr>
        <w:t xml:space="preserve">permanent </w:t>
      </w:r>
      <w:r w:rsidRPr="005E387D">
        <w:rPr>
          <w:rFonts w:ascii="Arial" w:hAnsi="Arial" w:cs="Arial"/>
        </w:rPr>
        <w:t xml:space="preserve">de … </w:t>
      </w:r>
      <w:r w:rsidRPr="005E387D">
        <w:rPr>
          <w:rFonts w:ascii="Arial" w:hAnsi="Arial" w:cs="Arial"/>
          <w:i/>
        </w:rPr>
        <w:t>(préciser l’intitulé du poste)</w:t>
      </w:r>
      <w:r w:rsidRPr="005E387D">
        <w:rPr>
          <w:rFonts w:ascii="Arial" w:hAnsi="Arial" w:cs="Arial"/>
        </w:rPr>
        <w:t xml:space="preserve"> dans le grade de … </w:t>
      </w:r>
      <w:r w:rsidRPr="005E387D">
        <w:rPr>
          <w:rFonts w:ascii="Arial" w:hAnsi="Arial" w:cs="Arial"/>
          <w:i/>
        </w:rPr>
        <w:t xml:space="preserve">(préciser le grade) </w:t>
      </w:r>
      <w:r w:rsidRPr="005E387D">
        <w:rPr>
          <w:rFonts w:ascii="Arial" w:hAnsi="Arial" w:cs="Arial"/>
        </w:rPr>
        <w:t xml:space="preserve">relevant de la catégorie hiérarchique … </w:t>
      </w:r>
      <w:r w:rsidRPr="005E387D">
        <w:rPr>
          <w:rFonts w:ascii="Arial" w:hAnsi="Arial" w:cs="Arial"/>
          <w:i/>
        </w:rPr>
        <w:t>(A – B ou C)</w:t>
      </w:r>
      <w:r w:rsidRPr="005E387D">
        <w:rPr>
          <w:rFonts w:ascii="Arial" w:hAnsi="Arial" w:cs="Arial"/>
        </w:rPr>
        <w:t xml:space="preserve"> à temps complet (ou à temps non compl</w:t>
      </w:r>
      <w:r w:rsidR="004C0FC2">
        <w:rPr>
          <w:rFonts w:ascii="Arial" w:hAnsi="Arial" w:cs="Arial"/>
        </w:rPr>
        <w:t>et pour … heures hebdomadaires).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8808E1" w:rsidRDefault="00F51C7D" w:rsidP="0029734F">
      <w:p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Cet emploi s</w:t>
      </w:r>
      <w:r w:rsidR="008808E1">
        <w:rPr>
          <w:rFonts w:ascii="Arial" w:hAnsi="Arial" w:cs="Arial"/>
        </w:rPr>
        <w:t>era occupé par un fonctionnaire ou éventuellement par un agent contractuel recruté par voie de contrat à durée déterminée pour une durée de … (maximum 3 ans) compte-tenu … (justifier les motifs de recours à un agent contractuel en justifiant l’application de l’article L 332-8-3°</w:t>
      </w:r>
      <w:r w:rsidR="0022276A">
        <w:rPr>
          <w:rFonts w:ascii="Arial" w:hAnsi="Arial" w:cs="Arial"/>
        </w:rPr>
        <w:t xml:space="preserve"> du CGFP)</w:t>
      </w:r>
    </w:p>
    <w:p w:rsidR="008808E1" w:rsidRDefault="008808E1" w:rsidP="0029734F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Le contrat de l’agent sera renouvelable par reconduction expresse</w:t>
      </w:r>
      <w:r w:rsidR="00F66F2F">
        <w:rPr>
          <w:rFonts w:ascii="Arial" w:hAnsi="Arial" w:cs="Arial"/>
        </w:rPr>
        <w:t xml:space="preserve">. </w:t>
      </w:r>
      <w:r w:rsidRPr="005E387D">
        <w:rPr>
          <w:rFonts w:ascii="Arial" w:hAnsi="Arial" w:cs="Arial"/>
        </w:rPr>
        <w:t xml:space="preserve">La durée totale des contrats ne pourra excéder 6 ans. A l’issue de cette période maximale de 6 ans, le contrat sera reconduit pour une durée indéterminée. 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- L'agent devra donc justifier … (mentionner les conditions particulières exigées des candidats tels que le niveau scolaire, la possession d’un diplôme, une condition d’expérience professionnelle) et sa rémunération sera calculée</w:t>
      </w:r>
      <w:r w:rsidR="003262C7">
        <w:rPr>
          <w:rFonts w:ascii="Arial" w:hAnsi="Arial" w:cs="Arial"/>
        </w:rPr>
        <w:t>, compte-tenu de la nature des fonctions à exercer assimilées à un emploi de catégorie … (A, B ou C)</w:t>
      </w:r>
      <w:r w:rsidRPr="005E387D">
        <w:rPr>
          <w:rFonts w:ascii="Arial" w:hAnsi="Arial" w:cs="Arial"/>
        </w:rPr>
        <w:t xml:space="preserve"> par référence à la grille indiciaire du grade de recrutement.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rPr>
          <w:rFonts w:ascii="Arial" w:hAnsi="Arial" w:cs="Arial"/>
          <w:i/>
        </w:rPr>
      </w:pPr>
      <w:r w:rsidRPr="005E387D">
        <w:rPr>
          <w:rFonts w:ascii="Arial" w:hAnsi="Arial" w:cs="Arial"/>
          <w:i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outlineLvl w:val="0"/>
        <w:rPr>
          <w:rFonts w:ascii="Arial" w:hAnsi="Arial" w:cs="Arial"/>
        </w:rPr>
      </w:pPr>
      <w:r w:rsidRPr="005E387D">
        <w:rPr>
          <w:rFonts w:ascii="Arial" w:hAnsi="Arial" w:cs="Arial"/>
        </w:rPr>
        <w:t>Les crédits correspondants sont inscrits au budget.</w:t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b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  <w:t>Fait à …………………………,</w:t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  <w:t xml:space="preserve">Le ………………………………, </w:t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  <w:t xml:space="preserve">Le Maire </w:t>
      </w:r>
      <w:r w:rsidRPr="005E387D">
        <w:rPr>
          <w:rFonts w:ascii="Arial" w:hAnsi="Arial" w:cs="Arial"/>
          <w:i/>
          <w:sz w:val="20"/>
        </w:rPr>
        <w:t>(ou le Président)</w:t>
      </w:r>
      <w:r w:rsidRPr="005E387D">
        <w:rPr>
          <w:rFonts w:ascii="Arial" w:hAnsi="Arial" w:cs="Arial"/>
          <w:sz w:val="20"/>
        </w:rPr>
        <w:t>,</w:t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634914" w:rsidRDefault="00634914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634914" w:rsidRDefault="00634914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634914" w:rsidRDefault="00634914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634914" w:rsidRDefault="00634914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634914" w:rsidRDefault="00634914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634914" w:rsidRPr="005E387D" w:rsidRDefault="00634914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tabs>
          <w:tab w:val="left" w:leader="dot" w:pos="3969"/>
        </w:tabs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 xml:space="preserve">Visa de la préfecture : </w:t>
      </w:r>
      <w:r w:rsidRPr="005E387D">
        <w:rPr>
          <w:rFonts w:ascii="Arial" w:hAnsi="Arial" w:cs="Arial"/>
          <w:sz w:val="20"/>
        </w:rPr>
        <w:tab/>
      </w:r>
    </w:p>
    <w:p w:rsidR="00F51C7D" w:rsidRPr="005E387D" w:rsidRDefault="00F51C7D" w:rsidP="00F51C7D">
      <w:pPr>
        <w:pStyle w:val="Corpsdetexte"/>
        <w:tabs>
          <w:tab w:val="left" w:leader="dot" w:pos="3969"/>
          <w:tab w:val="left" w:leader="dot" w:pos="7797"/>
        </w:tabs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 xml:space="preserve">Délibération rendue exécutoire par publication à compter du : </w:t>
      </w:r>
      <w:r w:rsidRPr="005E387D">
        <w:rPr>
          <w:rFonts w:ascii="Arial" w:hAnsi="Arial" w:cs="Arial"/>
          <w:sz w:val="20"/>
        </w:rPr>
        <w:tab/>
      </w:r>
    </w:p>
    <w:p w:rsidR="00F51C7D" w:rsidRPr="005E387D" w:rsidRDefault="00F51C7D" w:rsidP="00F51C7D">
      <w:pPr>
        <w:pStyle w:val="Corpsdetexte"/>
        <w:tabs>
          <w:tab w:val="left" w:leader="dot" w:pos="3969"/>
          <w:tab w:val="left" w:leader="dot" w:pos="7797"/>
        </w:tabs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 xml:space="preserve">Le Maire </w:t>
      </w:r>
      <w:r w:rsidRPr="005E387D">
        <w:rPr>
          <w:rFonts w:ascii="Arial" w:hAnsi="Arial" w:cs="Arial"/>
          <w:i/>
          <w:sz w:val="20"/>
        </w:rPr>
        <w:t>(ou le Président)</w:t>
      </w:r>
      <w:r w:rsidRPr="005E387D">
        <w:rPr>
          <w:rFonts w:ascii="Arial" w:hAnsi="Arial" w:cs="Arial"/>
          <w:sz w:val="20"/>
        </w:rPr>
        <w:t> :</w:t>
      </w:r>
    </w:p>
    <w:p w:rsidR="00F51C7D" w:rsidRPr="005E387D" w:rsidRDefault="00F51C7D" w:rsidP="00F51C7D">
      <w:pPr>
        <w:pStyle w:val="Corpsdetexte"/>
        <w:ind w:firstLine="360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- certifie sous sa responsabilité le caractère exécutoire de cet acte,</w:t>
      </w:r>
    </w:p>
    <w:p w:rsidR="00F51C7D" w:rsidRPr="005E387D" w:rsidRDefault="00F51C7D" w:rsidP="00F51C7D">
      <w:pPr>
        <w:pStyle w:val="Corpsdetexte"/>
        <w:ind w:left="360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- informe que la présente délibération peut faire l’objet d’un recours pour excès de pouvoir devant le Tribunal Administratif dans un délai de 2 mois à compter de la présente publication.</w:t>
      </w:r>
    </w:p>
    <w:p w:rsidR="009547C4" w:rsidRPr="005E387D" w:rsidRDefault="009547C4">
      <w:pPr>
        <w:rPr>
          <w:rFonts w:ascii="Arial" w:hAnsi="Arial" w:cs="Arial"/>
        </w:rPr>
      </w:pPr>
    </w:p>
    <w:sectPr w:rsidR="009547C4" w:rsidRPr="005E387D" w:rsidSect="006A3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851" w:left="1418" w:header="567" w:footer="630" w:gutter="0"/>
      <w:paperSrc w:first="1025" w:other="26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7D" w:rsidRDefault="005E387D" w:rsidP="005E387D">
      <w:r>
        <w:separator/>
      </w:r>
    </w:p>
  </w:endnote>
  <w:endnote w:type="continuationSeparator" w:id="0">
    <w:p w:rsidR="005E387D" w:rsidRDefault="005E387D" w:rsidP="005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C8" w:rsidRDefault="005E387D" w:rsidP="00FC66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C66C8" w:rsidRDefault="00016B2E" w:rsidP="00FC66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C8" w:rsidRPr="005E387D" w:rsidRDefault="00016B2E" w:rsidP="005E38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7D" w:rsidRDefault="005E387D" w:rsidP="005E387D">
      <w:r>
        <w:separator/>
      </w:r>
    </w:p>
  </w:footnote>
  <w:footnote w:type="continuationSeparator" w:id="0">
    <w:p w:rsidR="005E387D" w:rsidRDefault="005E387D" w:rsidP="005E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40A76"/>
    <w:multiLevelType w:val="hybridMultilevel"/>
    <w:tmpl w:val="3F143438"/>
    <w:lvl w:ilvl="0" w:tplc="0048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57CC"/>
    <w:multiLevelType w:val="hybridMultilevel"/>
    <w:tmpl w:val="10981600"/>
    <w:lvl w:ilvl="0" w:tplc="D4A2D5E8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B6"/>
    <w:rsid w:val="00016B2E"/>
    <w:rsid w:val="0022276A"/>
    <w:rsid w:val="0029734F"/>
    <w:rsid w:val="003262C7"/>
    <w:rsid w:val="00387680"/>
    <w:rsid w:val="004C0FC2"/>
    <w:rsid w:val="005E387D"/>
    <w:rsid w:val="00634914"/>
    <w:rsid w:val="00876DD6"/>
    <w:rsid w:val="008808E1"/>
    <w:rsid w:val="009547C4"/>
    <w:rsid w:val="00972BB6"/>
    <w:rsid w:val="009B114C"/>
    <w:rsid w:val="00A13349"/>
    <w:rsid w:val="00CE59FC"/>
    <w:rsid w:val="00D73E87"/>
    <w:rsid w:val="00ED2B8F"/>
    <w:rsid w:val="00F51C7D"/>
    <w:rsid w:val="00F66F2F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A5E4"/>
  <w15:chartTrackingRefBased/>
  <w15:docId w15:val="{5364357C-1F97-4732-8E6B-9999A33E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1C7D"/>
    <w:pPr>
      <w:keepNext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51C7D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rsid w:val="00F51C7D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F51C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F51C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51C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51C7D"/>
  </w:style>
  <w:style w:type="paragraph" w:styleId="Corpsdetexte2">
    <w:name w:val="Body Text 2"/>
    <w:basedOn w:val="Normal"/>
    <w:link w:val="Corpsdetexte2Car"/>
    <w:rsid w:val="00F51C7D"/>
    <w:pPr>
      <w:ind w:right="1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51C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3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87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18</cp:revision>
  <dcterms:created xsi:type="dcterms:W3CDTF">2022-05-11T11:53:00Z</dcterms:created>
  <dcterms:modified xsi:type="dcterms:W3CDTF">2022-05-17T06:04:00Z</dcterms:modified>
</cp:coreProperties>
</file>